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C672" w14:textId="77777777" w:rsidR="00B95A85" w:rsidRPr="00B95A85" w:rsidRDefault="00797448" w:rsidP="00B95A85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106</w:t>
      </w:r>
      <w:r w:rsidR="00732A1A">
        <w:rPr>
          <w:rFonts w:ascii="微軟正黑體" w:eastAsia="微軟正黑體" w:hAnsi="微軟正黑體" w:hint="eastAsia"/>
          <w:b/>
          <w:sz w:val="32"/>
          <w:szCs w:val="32"/>
        </w:rPr>
        <w:t>-107</w:t>
      </w:r>
      <w:r>
        <w:rPr>
          <w:rFonts w:ascii="微軟正黑體" w:eastAsia="微軟正黑體" w:hAnsi="微軟正黑體" w:hint="eastAsia"/>
          <w:b/>
          <w:sz w:val="32"/>
          <w:szCs w:val="32"/>
        </w:rPr>
        <w:t>年教育部</w:t>
      </w:r>
      <w:r w:rsidR="00011124">
        <w:rPr>
          <w:rFonts w:ascii="微軟正黑體" w:eastAsia="微軟正黑體" w:hAnsi="微軟正黑體" w:hint="eastAsia"/>
          <w:b/>
          <w:sz w:val="32"/>
          <w:szCs w:val="32"/>
        </w:rPr>
        <w:t>數位機會中心行動近用實施</w:t>
      </w:r>
      <w:r w:rsidR="00B95A85" w:rsidRPr="00B95A85">
        <w:rPr>
          <w:rFonts w:ascii="微軟正黑體" w:eastAsia="微軟正黑體" w:hAnsi="微軟正黑體" w:hint="eastAsia"/>
          <w:b/>
          <w:sz w:val="32"/>
          <w:szCs w:val="32"/>
        </w:rPr>
        <w:t>計畫</w:t>
      </w:r>
    </w:p>
    <w:p w14:paraId="1194CA60" w14:textId="77777777" w:rsidR="00C17BF4" w:rsidRPr="00DF157C" w:rsidRDefault="00DF157C" w:rsidP="00DF157C">
      <w:pPr>
        <w:spacing w:line="400" w:lineRule="exact"/>
        <w:jc w:val="right"/>
        <w:rPr>
          <w:rFonts w:ascii="微軟正黑體" w:eastAsia="微軟正黑體" w:hAnsi="微軟正黑體"/>
          <w:b/>
          <w:sz w:val="32"/>
          <w:szCs w:val="32"/>
        </w:rPr>
      </w:pPr>
      <w:r w:rsidRPr="00B95A85">
        <w:rPr>
          <w:rFonts w:ascii="微軟正黑體" w:eastAsia="微軟正黑體" w:hAnsi="微軟正黑體"/>
        </w:rPr>
        <w:t>10</w:t>
      </w:r>
      <w:r w:rsidRPr="00B95A85">
        <w:rPr>
          <w:rFonts w:ascii="微軟正黑體" w:eastAsia="微軟正黑體" w:hAnsi="微軟正黑體" w:hint="eastAsia"/>
        </w:rPr>
        <w:t>6.0</w:t>
      </w:r>
      <w:r>
        <w:rPr>
          <w:rFonts w:ascii="微軟正黑體" w:eastAsia="微軟正黑體" w:hAnsi="微軟正黑體" w:hint="eastAsia"/>
        </w:rPr>
        <w:t>7</w:t>
      </w:r>
    </w:p>
    <w:p w14:paraId="142478E1" w14:textId="77777777" w:rsidR="00C17BF4" w:rsidRPr="00B95A85" w:rsidRDefault="0074284D" w:rsidP="00DD5AB8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jc w:val="both"/>
        <w:rPr>
          <w:rFonts w:ascii="微軟正黑體" w:eastAsia="微軟正黑體" w:hAnsi="微軟正黑體"/>
          <w:color w:val="0000FF"/>
        </w:rPr>
      </w:pPr>
      <w:r>
        <w:rPr>
          <w:rFonts w:ascii="微軟正黑體" w:eastAsia="微軟正黑體" w:hAnsi="微軟正黑體" w:hint="eastAsia"/>
          <w:color w:val="0000FF"/>
        </w:rPr>
        <w:t>依據</w:t>
      </w:r>
    </w:p>
    <w:p w14:paraId="563E0576" w14:textId="77777777" w:rsidR="002636B0" w:rsidRPr="00B95A85" w:rsidRDefault="0074284D" w:rsidP="004E3BED">
      <w:pPr>
        <w:spacing w:line="400" w:lineRule="exact"/>
        <w:ind w:leftChars="177" w:left="425" w:firstLineChars="177" w:firstLine="425"/>
        <w:jc w:val="both"/>
        <w:rPr>
          <w:rFonts w:ascii="微軟正黑體" w:eastAsia="微軟正黑體" w:hAnsi="微軟正黑體"/>
        </w:rPr>
      </w:pPr>
      <w:r w:rsidRPr="00D04B1F">
        <w:rPr>
          <w:rFonts w:ascii="微軟正黑體" w:eastAsia="微軟正黑體" w:hAnsi="微軟正黑體" w:hint="eastAsia"/>
        </w:rPr>
        <w:t>依據行政院「前瞻基礎建設計畫」數位建設，規劃「普及國民寬頻上網環境」之「數位機會中心行動近用計畫」，提供民眾使用資訊設備</w:t>
      </w:r>
      <w:r>
        <w:rPr>
          <w:rFonts w:ascii="微軟正黑體" w:eastAsia="微軟正黑體" w:hAnsi="微軟正黑體" w:hint="eastAsia"/>
        </w:rPr>
        <w:t>及開設資訊課程，並提供平板電腦借用服務，以達到保障弱勢</w:t>
      </w:r>
      <w:r w:rsidR="00C8340D">
        <w:rPr>
          <w:rFonts w:ascii="微軟正黑體" w:eastAsia="微軟正黑體" w:hAnsi="微軟正黑體" w:hint="eastAsia"/>
        </w:rPr>
        <w:t>族群</w:t>
      </w:r>
      <w:r>
        <w:rPr>
          <w:rFonts w:ascii="微軟正黑體" w:eastAsia="微軟正黑體" w:hAnsi="微軟正黑體" w:hint="eastAsia"/>
        </w:rPr>
        <w:t>擁有</w:t>
      </w:r>
      <w:r w:rsidRPr="0043145F">
        <w:rPr>
          <w:rFonts w:ascii="微軟正黑體" w:eastAsia="微軟正黑體" w:hAnsi="微軟正黑體" w:hint="eastAsia"/>
        </w:rPr>
        <w:t>基本</w:t>
      </w:r>
      <w:r w:rsidR="00C8340D" w:rsidRPr="0043145F">
        <w:rPr>
          <w:rFonts w:ascii="微軟正黑體" w:eastAsia="微軟正黑體" w:hAnsi="微軟正黑體" w:hint="eastAsia"/>
        </w:rPr>
        <w:t>數位</w:t>
      </w:r>
      <w:r w:rsidRPr="0043145F">
        <w:rPr>
          <w:rFonts w:ascii="微軟正黑體" w:eastAsia="微軟正黑體" w:hAnsi="微軟正黑體" w:hint="eastAsia"/>
        </w:rPr>
        <w:t>人權目標</w:t>
      </w:r>
      <w:r>
        <w:rPr>
          <w:rFonts w:ascii="微軟正黑體" w:eastAsia="微軟正黑體" w:hAnsi="微軟正黑體" w:hint="eastAsia"/>
        </w:rPr>
        <w:t>。</w:t>
      </w:r>
    </w:p>
    <w:p w14:paraId="246462C6" w14:textId="77777777" w:rsidR="002619B2" w:rsidRPr="00B95A85" w:rsidRDefault="002619B2" w:rsidP="00DD5AB8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jc w:val="both"/>
        <w:rPr>
          <w:rFonts w:ascii="微軟正黑體" w:eastAsia="微軟正黑體" w:hAnsi="微軟正黑體"/>
          <w:color w:val="0000FF"/>
        </w:rPr>
      </w:pPr>
      <w:r w:rsidRPr="00B95A85">
        <w:rPr>
          <w:rFonts w:ascii="微軟正黑體" w:eastAsia="微軟正黑體" w:hAnsi="微軟正黑體" w:hint="eastAsia"/>
          <w:color w:val="0000FF"/>
        </w:rPr>
        <w:t>目標</w:t>
      </w:r>
    </w:p>
    <w:p w14:paraId="3A2E16C7" w14:textId="77777777" w:rsidR="002C3AD0" w:rsidRPr="0043145F" w:rsidRDefault="00D26DDE" w:rsidP="006A098E">
      <w:pPr>
        <w:spacing w:line="400" w:lineRule="exact"/>
        <w:ind w:leftChars="177" w:left="425" w:firstLineChars="177" w:firstLine="425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 w:hint="eastAsia"/>
        </w:rPr>
        <w:t>藉由</w:t>
      </w:r>
      <w:r w:rsidR="00EF37D3">
        <w:rPr>
          <w:rFonts w:ascii="微軟正黑體" w:eastAsia="微軟正黑體" w:hAnsi="微軟正黑體" w:hint="eastAsia"/>
        </w:rPr>
        <w:t>數位機會中心(以下簡稱</w:t>
      </w:r>
      <w:r w:rsidRPr="00B95A85">
        <w:rPr>
          <w:rFonts w:ascii="微軟正黑體" w:eastAsia="微軟正黑體" w:hAnsi="微軟正黑體" w:hint="eastAsia"/>
        </w:rPr>
        <w:t>DOC</w:t>
      </w:r>
      <w:r w:rsidR="00EF37D3">
        <w:rPr>
          <w:rFonts w:ascii="微軟正黑體" w:eastAsia="微軟正黑體" w:hAnsi="微軟正黑體" w:hint="eastAsia"/>
        </w:rPr>
        <w:t>)</w:t>
      </w:r>
      <w:r w:rsidRPr="00B95A85">
        <w:rPr>
          <w:rFonts w:ascii="微軟正黑體" w:eastAsia="微軟正黑體" w:hAnsi="微軟正黑體" w:hint="eastAsia"/>
        </w:rPr>
        <w:t>提供平板</w:t>
      </w:r>
      <w:r w:rsidR="000C089E">
        <w:rPr>
          <w:rFonts w:ascii="微軟正黑體" w:eastAsia="微軟正黑體" w:hAnsi="微軟正黑體" w:hint="eastAsia"/>
        </w:rPr>
        <w:t>電腦</w:t>
      </w:r>
      <w:r w:rsidRPr="00B95A85">
        <w:rPr>
          <w:rFonts w:ascii="微軟正黑體" w:eastAsia="微軟正黑體" w:hAnsi="微軟正黑體" w:hint="eastAsia"/>
        </w:rPr>
        <w:t>借用</w:t>
      </w:r>
      <w:r w:rsidRPr="0043145F">
        <w:rPr>
          <w:rFonts w:ascii="微軟正黑體" w:eastAsia="微軟正黑體" w:hAnsi="微軟正黑體" w:hint="eastAsia"/>
        </w:rPr>
        <w:t>服務，</w:t>
      </w:r>
      <w:r w:rsidR="0074284D" w:rsidRPr="0043145F">
        <w:rPr>
          <w:rFonts w:ascii="微軟正黑體" w:eastAsia="微軟正黑體" w:hAnsi="微軟正黑體" w:hint="eastAsia"/>
        </w:rPr>
        <w:t>及資訊應用等課程</w:t>
      </w:r>
      <w:r w:rsidRPr="0043145F">
        <w:rPr>
          <w:rFonts w:ascii="微軟正黑體" w:eastAsia="微軟正黑體" w:hAnsi="微軟正黑體" w:hint="eastAsia"/>
        </w:rPr>
        <w:t>，</w:t>
      </w:r>
      <w:r w:rsidR="002C3AD0" w:rsidRPr="0043145F">
        <w:rPr>
          <w:rFonts w:ascii="微軟正黑體" w:eastAsia="微軟正黑體" w:hAnsi="微軟正黑體" w:hint="eastAsia"/>
        </w:rPr>
        <w:t>預期達成目標</w:t>
      </w:r>
      <w:r w:rsidR="0074284D" w:rsidRPr="0043145F">
        <w:rPr>
          <w:rFonts w:ascii="微軟正黑體" w:eastAsia="微軟正黑體" w:hAnsi="微軟正黑體" w:hint="eastAsia"/>
        </w:rPr>
        <w:t>如下</w:t>
      </w:r>
      <w:r w:rsidR="002C3AD0" w:rsidRPr="0043145F">
        <w:rPr>
          <w:rFonts w:ascii="微軟正黑體" w:eastAsia="微軟正黑體" w:hAnsi="微軟正黑體" w:hint="eastAsia"/>
        </w:rPr>
        <w:t>：</w:t>
      </w:r>
    </w:p>
    <w:p w14:paraId="152CA9C3" w14:textId="77777777" w:rsidR="00BC6FA4" w:rsidRPr="0076268A" w:rsidRDefault="00BC6FA4" w:rsidP="00412526">
      <w:pPr>
        <w:pStyle w:val="a3"/>
        <w:numPr>
          <w:ilvl w:val="0"/>
          <w:numId w:val="2"/>
        </w:numPr>
        <w:spacing w:line="400" w:lineRule="exact"/>
        <w:ind w:leftChars="0" w:left="851"/>
        <w:jc w:val="both"/>
        <w:rPr>
          <w:rFonts w:ascii="微軟正黑體" w:eastAsia="微軟正黑體" w:hAnsi="微軟正黑體"/>
        </w:rPr>
      </w:pPr>
      <w:r w:rsidRPr="0043145F">
        <w:rPr>
          <w:rFonts w:ascii="微軟正黑體" w:eastAsia="微軟正黑體" w:hAnsi="微軟正黑體" w:hint="eastAsia"/>
        </w:rPr>
        <w:t>提升</w:t>
      </w:r>
      <w:r w:rsidR="0043145F" w:rsidRPr="0076268A">
        <w:rPr>
          <w:rFonts w:ascii="微軟正黑體" w:eastAsia="微軟正黑體" w:hAnsi="微軟正黑體" w:hint="eastAsia"/>
        </w:rPr>
        <w:t>低收入戶</w:t>
      </w:r>
      <w:r w:rsidR="000C089E" w:rsidRPr="0076268A">
        <w:rPr>
          <w:rFonts w:ascii="微軟正黑體" w:eastAsia="微軟正黑體" w:hAnsi="微軟正黑體" w:hint="eastAsia"/>
        </w:rPr>
        <w:t>、身心障礙</w:t>
      </w:r>
      <w:r w:rsidR="00D26DDE" w:rsidRPr="0076268A">
        <w:rPr>
          <w:rFonts w:ascii="微軟正黑體" w:eastAsia="微軟正黑體" w:hAnsi="微軟正黑體" w:hint="eastAsia"/>
        </w:rPr>
        <w:t>、</w:t>
      </w:r>
      <w:r w:rsidR="0043145F" w:rsidRPr="0076268A">
        <w:rPr>
          <w:rFonts w:ascii="微軟正黑體" w:eastAsia="微軟正黑體" w:hAnsi="微軟正黑體" w:hint="eastAsia"/>
        </w:rPr>
        <w:t>中高齡(50歲以上)</w:t>
      </w:r>
      <w:r w:rsidR="00D26DDE" w:rsidRPr="0076268A">
        <w:rPr>
          <w:rFonts w:ascii="微軟正黑體" w:eastAsia="微軟正黑體" w:hAnsi="微軟正黑體" w:hint="eastAsia"/>
        </w:rPr>
        <w:t>、原住民、新住民</w:t>
      </w:r>
      <w:r w:rsidR="000C089E" w:rsidRPr="0076268A">
        <w:rPr>
          <w:rFonts w:ascii="微軟正黑體" w:eastAsia="微軟正黑體" w:hAnsi="微軟正黑體" w:hint="eastAsia"/>
        </w:rPr>
        <w:t>、婦女</w:t>
      </w:r>
      <w:r w:rsidR="00D26DDE" w:rsidRPr="0076268A">
        <w:rPr>
          <w:rFonts w:ascii="微軟正黑體" w:eastAsia="微軟正黑體" w:hAnsi="微軟正黑體" w:hint="eastAsia"/>
        </w:rPr>
        <w:t>等族群</w:t>
      </w:r>
      <w:r w:rsidRPr="0076268A">
        <w:rPr>
          <w:rFonts w:ascii="微軟正黑體" w:eastAsia="微軟正黑體" w:hAnsi="微軟正黑體" w:hint="eastAsia"/>
        </w:rPr>
        <w:t>數位</w:t>
      </w:r>
      <w:r w:rsidR="0074284D" w:rsidRPr="0076268A">
        <w:rPr>
          <w:rFonts w:ascii="微軟正黑體" w:eastAsia="微軟正黑體" w:hAnsi="微軟正黑體" w:hint="eastAsia"/>
        </w:rPr>
        <w:t>應用能力</w:t>
      </w:r>
      <w:r w:rsidRPr="0076268A">
        <w:rPr>
          <w:rFonts w:ascii="微軟正黑體" w:eastAsia="微軟正黑體" w:hAnsi="微軟正黑體" w:hint="eastAsia"/>
        </w:rPr>
        <w:t>。</w:t>
      </w:r>
    </w:p>
    <w:p w14:paraId="6D794CAB" w14:textId="77777777" w:rsidR="00BC6FA4" w:rsidRPr="0043145F" w:rsidRDefault="00BC6FA4" w:rsidP="00412526">
      <w:pPr>
        <w:pStyle w:val="a3"/>
        <w:numPr>
          <w:ilvl w:val="0"/>
          <w:numId w:val="2"/>
        </w:numPr>
        <w:spacing w:line="400" w:lineRule="exact"/>
        <w:ind w:leftChars="0" w:left="851"/>
        <w:jc w:val="both"/>
        <w:rPr>
          <w:rFonts w:ascii="微軟正黑體" w:eastAsia="微軟正黑體" w:hAnsi="微軟正黑體"/>
        </w:rPr>
      </w:pPr>
      <w:r w:rsidRPr="0043145F">
        <w:rPr>
          <w:rFonts w:ascii="微軟正黑體" w:eastAsia="微軟正黑體" w:hAnsi="微軟正黑體" w:hint="eastAsia"/>
        </w:rPr>
        <w:t>數位生活資訊應用與推廣，豐富偏鄉民眾數位生活應用。</w:t>
      </w:r>
    </w:p>
    <w:p w14:paraId="617F2A1D" w14:textId="77777777" w:rsidR="00BC6FA4" w:rsidRPr="0043145F" w:rsidRDefault="00BC6FA4" w:rsidP="00412526">
      <w:pPr>
        <w:pStyle w:val="a3"/>
        <w:numPr>
          <w:ilvl w:val="0"/>
          <w:numId w:val="2"/>
        </w:numPr>
        <w:spacing w:line="400" w:lineRule="exact"/>
        <w:ind w:leftChars="0" w:left="851"/>
        <w:jc w:val="both"/>
        <w:rPr>
          <w:rFonts w:ascii="微軟正黑體" w:eastAsia="微軟正黑體" w:hAnsi="微軟正黑體"/>
        </w:rPr>
      </w:pPr>
      <w:r w:rsidRPr="0043145F">
        <w:rPr>
          <w:rFonts w:ascii="微軟正黑體" w:eastAsia="微軟正黑體" w:hAnsi="微軟正黑體" w:hint="eastAsia"/>
        </w:rPr>
        <w:t>分享友善數位關懷據點數位環境，享受行動服務與應用。</w:t>
      </w:r>
    </w:p>
    <w:p w14:paraId="667F8D40" w14:textId="77777777" w:rsidR="00031024" w:rsidRPr="0043145F" w:rsidRDefault="00031024" w:rsidP="00DD5AB8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jc w:val="both"/>
        <w:rPr>
          <w:rFonts w:ascii="微軟正黑體" w:eastAsia="微軟正黑體" w:hAnsi="微軟正黑體"/>
          <w:color w:val="0000FF"/>
        </w:rPr>
      </w:pPr>
      <w:r w:rsidRPr="0043145F">
        <w:rPr>
          <w:rFonts w:ascii="微軟正黑體" w:eastAsia="微軟正黑體" w:hAnsi="微軟正黑體" w:hint="eastAsia"/>
          <w:color w:val="0000FF"/>
        </w:rPr>
        <w:t>執行重點</w:t>
      </w:r>
    </w:p>
    <w:p w14:paraId="465AAD9C" w14:textId="77777777" w:rsidR="0085654C" w:rsidRPr="0043145F" w:rsidRDefault="000C089E" w:rsidP="00412526">
      <w:pPr>
        <w:pStyle w:val="a3"/>
        <w:numPr>
          <w:ilvl w:val="0"/>
          <w:numId w:val="6"/>
        </w:numPr>
        <w:spacing w:line="400" w:lineRule="exact"/>
        <w:ind w:leftChars="0" w:left="85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以</w:t>
      </w:r>
      <w:r w:rsidRPr="0076268A">
        <w:rPr>
          <w:rFonts w:ascii="微軟正黑體" w:eastAsia="微軟正黑體" w:hAnsi="微軟正黑體" w:hint="eastAsia"/>
        </w:rPr>
        <w:t>低收入戶、身心障礙、中高齡(50歲以上)、原住民、新住民、婦女等</w:t>
      </w:r>
      <w:r w:rsidR="0085654C" w:rsidRPr="0043145F">
        <w:rPr>
          <w:rFonts w:ascii="微軟正黑體" w:eastAsia="微軟正黑體" w:hAnsi="微軟正黑體" w:hint="eastAsia"/>
        </w:rPr>
        <w:t>族群，且從未接觸</w:t>
      </w:r>
      <w:r w:rsidR="00A6193C" w:rsidRPr="0043145F">
        <w:rPr>
          <w:rFonts w:ascii="微軟正黑體" w:eastAsia="微軟正黑體" w:hAnsi="微軟正黑體" w:hint="eastAsia"/>
        </w:rPr>
        <w:t>資訊上網</w:t>
      </w:r>
      <w:r w:rsidR="00A6193C">
        <w:rPr>
          <w:rFonts w:ascii="微軟正黑體" w:eastAsia="微軟正黑體" w:hAnsi="微軟正黑體" w:hint="eastAsia"/>
        </w:rPr>
        <w:t>(或無資訊設備)</w:t>
      </w:r>
      <w:r w:rsidR="0085654C" w:rsidRPr="0043145F">
        <w:rPr>
          <w:rFonts w:ascii="微軟正黑體" w:eastAsia="微軟正黑體" w:hAnsi="微軟正黑體" w:hint="eastAsia"/>
        </w:rPr>
        <w:t>的民眾為優先。</w:t>
      </w:r>
    </w:p>
    <w:p w14:paraId="1FC31FF4" w14:textId="77777777" w:rsidR="00630D8B" w:rsidRPr="0043145F" w:rsidRDefault="00481477" w:rsidP="00412526">
      <w:pPr>
        <w:pStyle w:val="a3"/>
        <w:numPr>
          <w:ilvl w:val="0"/>
          <w:numId w:val="6"/>
        </w:numPr>
        <w:spacing w:line="400" w:lineRule="exact"/>
        <w:ind w:leftChars="0" w:left="85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採</w:t>
      </w:r>
      <w:r w:rsidRPr="0043145F">
        <w:rPr>
          <w:rFonts w:ascii="微軟正黑體" w:eastAsia="微軟正黑體" w:hAnsi="微軟正黑體" w:hint="eastAsia"/>
        </w:rPr>
        <w:t>行動分班</w:t>
      </w:r>
      <w:r>
        <w:rPr>
          <w:rFonts w:ascii="微軟正黑體" w:eastAsia="微軟正黑體" w:hAnsi="微軟正黑體" w:hint="eastAsia"/>
        </w:rPr>
        <w:t>方式，</w:t>
      </w:r>
      <w:r w:rsidR="00630D8B" w:rsidRPr="0043145F">
        <w:rPr>
          <w:rFonts w:ascii="微軟正黑體" w:eastAsia="微軟正黑體" w:hAnsi="微軟正黑體" w:hint="eastAsia"/>
        </w:rPr>
        <w:t>辦理</w:t>
      </w:r>
      <w:r w:rsidR="00D81034" w:rsidRPr="0043145F">
        <w:rPr>
          <w:rFonts w:ascii="微軟正黑體" w:eastAsia="微軟正黑體" w:hAnsi="微軟正黑體" w:hint="eastAsia"/>
        </w:rPr>
        <w:t>平板電腦使用培訓課程</w:t>
      </w:r>
      <w:r w:rsidR="00630D8B" w:rsidRPr="0043145F">
        <w:rPr>
          <w:rFonts w:ascii="微軟正黑體" w:eastAsia="微軟正黑體" w:hAnsi="微軟正黑體" w:hint="eastAsia"/>
        </w:rPr>
        <w:t>。</w:t>
      </w:r>
    </w:p>
    <w:p w14:paraId="1BAD84CC" w14:textId="77777777" w:rsidR="0085654C" w:rsidRPr="0043145F" w:rsidRDefault="0085654C" w:rsidP="00412526">
      <w:pPr>
        <w:pStyle w:val="a3"/>
        <w:numPr>
          <w:ilvl w:val="0"/>
          <w:numId w:val="6"/>
        </w:numPr>
        <w:spacing w:line="400" w:lineRule="exact"/>
        <w:ind w:leftChars="0" w:left="851"/>
        <w:jc w:val="both"/>
        <w:rPr>
          <w:rFonts w:ascii="微軟正黑體" w:eastAsia="微軟正黑體" w:hAnsi="微軟正黑體"/>
        </w:rPr>
      </w:pPr>
      <w:r w:rsidRPr="0043145F">
        <w:rPr>
          <w:rFonts w:ascii="微軟正黑體" w:eastAsia="微軟正黑體" w:hAnsi="微軟正黑體" w:hint="eastAsia"/>
        </w:rPr>
        <w:t>提供平板電腦借用服務。</w:t>
      </w:r>
    </w:p>
    <w:p w14:paraId="6ACC3F94" w14:textId="77777777" w:rsidR="0085654C" w:rsidRPr="0043145F" w:rsidRDefault="0085654C" w:rsidP="00412526">
      <w:pPr>
        <w:pStyle w:val="a3"/>
        <w:numPr>
          <w:ilvl w:val="0"/>
          <w:numId w:val="6"/>
        </w:numPr>
        <w:spacing w:line="400" w:lineRule="exact"/>
        <w:ind w:leftChars="0" w:left="851"/>
        <w:jc w:val="both"/>
        <w:rPr>
          <w:rFonts w:ascii="微軟正黑體" w:eastAsia="微軟正黑體" w:hAnsi="微軟正黑體"/>
        </w:rPr>
      </w:pPr>
      <w:r w:rsidRPr="0043145F">
        <w:rPr>
          <w:rFonts w:ascii="微軟正黑體" w:eastAsia="微軟正黑體" w:hAnsi="微軟正黑體" w:hint="eastAsia"/>
        </w:rPr>
        <w:t>未</w:t>
      </w:r>
      <w:r w:rsidR="0074284D" w:rsidRPr="0043145F">
        <w:rPr>
          <w:rFonts w:ascii="微軟正黑體" w:eastAsia="微軟正黑體" w:hAnsi="微軟正黑體" w:hint="eastAsia"/>
        </w:rPr>
        <w:t>曾</w:t>
      </w:r>
      <w:r w:rsidRPr="0043145F">
        <w:rPr>
          <w:rFonts w:ascii="微軟正黑體" w:eastAsia="微軟正黑體" w:hAnsi="微軟正黑體" w:hint="eastAsia"/>
        </w:rPr>
        <w:t>使用過平板電腦之民眾，需先參與DOC平板電腦相關課程，學習如何操作使用後始得借用。</w:t>
      </w:r>
    </w:p>
    <w:p w14:paraId="38AFF6D2" w14:textId="77777777" w:rsidR="00B24E28" w:rsidRPr="0043145F" w:rsidRDefault="006742EC" w:rsidP="00DD5AB8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jc w:val="both"/>
        <w:rPr>
          <w:rFonts w:ascii="微軟正黑體" w:eastAsia="微軟正黑體" w:hAnsi="微軟正黑體"/>
          <w:color w:val="0000FF"/>
        </w:rPr>
      </w:pPr>
      <w:r w:rsidRPr="0043145F">
        <w:rPr>
          <w:rFonts w:ascii="微軟正黑體" w:eastAsia="微軟正黑體" w:hAnsi="微軟正黑體" w:hint="eastAsia"/>
          <w:color w:val="0000FF"/>
        </w:rPr>
        <w:t>計畫期程</w:t>
      </w:r>
    </w:p>
    <w:p w14:paraId="519C990D" w14:textId="688C418C" w:rsidR="00312C57" w:rsidRPr="0043145F" w:rsidRDefault="00B240E9" w:rsidP="00031024">
      <w:pPr>
        <w:spacing w:line="400" w:lineRule="exact"/>
        <w:ind w:left="37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核定</w:t>
      </w:r>
      <w:r w:rsidR="00DC1C85">
        <w:rPr>
          <w:rFonts w:ascii="微軟正黑體" w:eastAsia="微軟正黑體" w:hAnsi="微軟正黑體" w:hint="eastAsia"/>
        </w:rPr>
        <w:t>日起</w:t>
      </w:r>
      <w:r w:rsidR="00312C57" w:rsidRPr="0043145F">
        <w:rPr>
          <w:rFonts w:ascii="微軟正黑體" w:eastAsia="微軟正黑體" w:hAnsi="微軟正黑體" w:hint="eastAsia"/>
        </w:rPr>
        <w:t>至10</w:t>
      </w:r>
      <w:r w:rsidR="00D26DDE" w:rsidRPr="0043145F">
        <w:rPr>
          <w:rFonts w:ascii="微軟正黑體" w:eastAsia="微軟正黑體" w:hAnsi="微軟正黑體" w:hint="eastAsia"/>
        </w:rPr>
        <w:t>7</w:t>
      </w:r>
      <w:r w:rsidR="00312C57" w:rsidRPr="0043145F">
        <w:rPr>
          <w:rFonts w:ascii="微軟正黑體" w:eastAsia="微軟正黑體" w:hAnsi="微軟正黑體" w:hint="eastAsia"/>
        </w:rPr>
        <w:t>年12月31日止。</w:t>
      </w:r>
    </w:p>
    <w:p w14:paraId="7FA85B7D" w14:textId="77777777" w:rsidR="006927A7" w:rsidRPr="0043145F" w:rsidRDefault="006927A7" w:rsidP="00F31827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jc w:val="both"/>
        <w:rPr>
          <w:rFonts w:ascii="微軟正黑體" w:eastAsia="微軟正黑體" w:hAnsi="微軟正黑體"/>
          <w:color w:val="0000FF"/>
        </w:rPr>
      </w:pPr>
      <w:r w:rsidRPr="0043145F">
        <w:rPr>
          <w:rFonts w:ascii="微軟正黑體" w:eastAsia="微軟正黑體" w:hAnsi="微軟正黑體" w:hint="eastAsia"/>
          <w:color w:val="0000FF"/>
        </w:rPr>
        <w:t>經費</w:t>
      </w:r>
    </w:p>
    <w:p w14:paraId="78CACD75" w14:textId="77777777" w:rsidR="001A10F5" w:rsidRPr="003E56EE" w:rsidRDefault="00483707" w:rsidP="00412526">
      <w:pPr>
        <w:pStyle w:val="a3"/>
        <w:numPr>
          <w:ilvl w:val="0"/>
          <w:numId w:val="9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3E56EE">
        <w:rPr>
          <w:rFonts w:ascii="微軟正黑體" w:eastAsia="微軟正黑體" w:hAnsi="微軟正黑體" w:hint="eastAsia"/>
        </w:rPr>
        <w:t>補助</w:t>
      </w:r>
      <w:r w:rsidR="00D81034" w:rsidRPr="003E56EE">
        <w:rPr>
          <w:rFonts w:ascii="微軟正黑體" w:eastAsia="微軟正黑體" w:hAnsi="微軟正黑體" w:hint="eastAsia"/>
        </w:rPr>
        <w:t>經費</w:t>
      </w:r>
      <w:r w:rsidRPr="003E56EE">
        <w:rPr>
          <w:rFonts w:ascii="微軟正黑體" w:eastAsia="微軟正黑體" w:hAnsi="微軟正黑體" w:hint="eastAsia"/>
        </w:rPr>
        <w:t>包括</w:t>
      </w:r>
      <w:r w:rsidR="00D81034" w:rsidRPr="003E56EE">
        <w:rPr>
          <w:rFonts w:ascii="微軟正黑體" w:eastAsia="微軟正黑體" w:hAnsi="微軟正黑體" w:hint="eastAsia"/>
        </w:rPr>
        <w:t>15臺平板電腦(借用服務)、</w:t>
      </w:r>
      <w:r w:rsidRPr="003E56EE">
        <w:rPr>
          <w:rFonts w:ascii="微軟正黑體" w:eastAsia="微軟正黑體" w:hAnsi="微軟正黑體" w:hint="eastAsia"/>
        </w:rPr>
        <w:t>行動分班</w:t>
      </w:r>
      <w:r w:rsidR="007211A5" w:rsidRPr="003E56EE">
        <w:rPr>
          <w:rFonts w:ascii="微軟正黑體" w:eastAsia="微軟正黑體" w:hAnsi="微軟正黑體" w:hint="eastAsia"/>
        </w:rPr>
        <w:t>經費</w:t>
      </w:r>
      <w:r w:rsidR="00481477" w:rsidRPr="003E56EE">
        <w:rPr>
          <w:rFonts w:ascii="微軟正黑體" w:eastAsia="微軟正黑體" w:hAnsi="微軟正黑體" w:hint="eastAsia"/>
        </w:rPr>
        <w:t>、</w:t>
      </w:r>
      <w:r w:rsidRPr="003E56EE">
        <w:rPr>
          <w:rFonts w:ascii="微軟正黑體" w:eastAsia="微軟正黑體" w:hAnsi="微軟正黑體" w:hint="eastAsia"/>
        </w:rPr>
        <w:t>臨時人員</w:t>
      </w:r>
      <w:r w:rsidR="00EF37D3">
        <w:rPr>
          <w:rFonts w:ascii="微軟正黑體" w:eastAsia="微軟正黑體" w:hAnsi="微軟正黑體" w:hint="eastAsia"/>
        </w:rPr>
        <w:t>工作費及資訊設備更新</w:t>
      </w:r>
      <w:r w:rsidRPr="003E56EE">
        <w:rPr>
          <w:rFonts w:ascii="微軟正黑體" w:eastAsia="微軟正黑體" w:hAnsi="微軟正黑體" w:hint="eastAsia"/>
        </w:rPr>
        <w:t>等</w:t>
      </w:r>
      <w:r w:rsidR="00481477" w:rsidRPr="003E56EE">
        <w:rPr>
          <w:rFonts w:ascii="微軟正黑體" w:eastAsia="微軟正黑體" w:hAnsi="微軟正黑體" w:hint="eastAsia"/>
        </w:rPr>
        <w:t>經費</w:t>
      </w:r>
      <w:r w:rsidRPr="003E56EE">
        <w:rPr>
          <w:rFonts w:ascii="微軟正黑體" w:eastAsia="微軟正黑體" w:hAnsi="微軟正黑體" w:hint="eastAsia"/>
        </w:rPr>
        <w:t>。</w:t>
      </w:r>
    </w:p>
    <w:p w14:paraId="1738F5DF" w14:textId="79A34130" w:rsidR="00F31827" w:rsidRPr="003E56EE" w:rsidRDefault="001A10F5" w:rsidP="00412526">
      <w:pPr>
        <w:pStyle w:val="a3"/>
        <w:numPr>
          <w:ilvl w:val="0"/>
          <w:numId w:val="9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3E56EE">
        <w:rPr>
          <w:rFonts w:ascii="微軟正黑體" w:eastAsia="微軟正黑體" w:hAnsi="微軟正黑體" w:hint="eastAsia"/>
        </w:rPr>
        <w:t>以上各項經費需求，請依</w:t>
      </w:r>
      <w:r w:rsidR="00B240E9" w:rsidRPr="003E56EE">
        <w:rPr>
          <w:rFonts w:ascii="微軟正黑體" w:eastAsia="微軟正黑體" w:hAnsi="微軟正黑體" w:hint="eastAsia"/>
        </w:rPr>
        <w:t>「</w:t>
      </w:r>
      <w:r w:rsidRPr="003E56EE">
        <w:rPr>
          <w:rFonts w:ascii="微軟正黑體" w:eastAsia="微軟正黑體" w:hAnsi="微軟正黑體" w:hint="eastAsia"/>
        </w:rPr>
        <w:t>教育部補助及委辦計畫經費編列基準表</w:t>
      </w:r>
      <w:r w:rsidR="00B240E9" w:rsidRPr="003E56EE">
        <w:rPr>
          <w:rFonts w:ascii="微軟正黑體" w:eastAsia="微軟正黑體" w:hAnsi="微軟正黑體" w:hint="eastAsia"/>
        </w:rPr>
        <w:t>」</w:t>
      </w:r>
      <w:r w:rsidRPr="003E56EE">
        <w:rPr>
          <w:rFonts w:ascii="微軟正黑體" w:eastAsia="微軟正黑體" w:hAnsi="微軟正黑體" w:hint="eastAsia"/>
        </w:rPr>
        <w:t>相關規定標準編列</w:t>
      </w:r>
      <w:r w:rsidR="00B240E9">
        <w:rPr>
          <w:rFonts w:ascii="微軟正黑體" w:eastAsia="微軟正黑體" w:hAnsi="微軟正黑體" w:hint="eastAsia"/>
        </w:rPr>
        <w:t>及</w:t>
      </w:r>
      <w:r w:rsidR="007568FA">
        <w:rPr>
          <w:rFonts w:ascii="微軟正黑體" w:eastAsia="微軟正黑體" w:hAnsi="微軟正黑體" w:hint="eastAsia"/>
        </w:rPr>
        <w:t>覈</w:t>
      </w:r>
      <w:r w:rsidRPr="003E56EE">
        <w:rPr>
          <w:rFonts w:ascii="微軟正黑體" w:eastAsia="微軟正黑體" w:hAnsi="微軟正黑體" w:hint="eastAsia"/>
        </w:rPr>
        <w:t>實</w:t>
      </w:r>
      <w:r w:rsidR="00AE65FE" w:rsidRPr="003E56EE">
        <w:rPr>
          <w:rFonts w:ascii="微軟正黑體" w:eastAsia="微軟正黑體" w:hAnsi="微軟正黑體" w:hint="eastAsia"/>
        </w:rPr>
        <w:t>報支</w:t>
      </w:r>
      <w:r w:rsidRPr="003E56EE">
        <w:rPr>
          <w:rFonts w:ascii="微軟正黑體" w:eastAsia="微軟正黑體" w:hAnsi="微軟正黑體" w:hint="eastAsia"/>
        </w:rPr>
        <w:t>。</w:t>
      </w:r>
    </w:p>
    <w:p w14:paraId="7F3D22EE" w14:textId="77777777" w:rsidR="00631D5C" w:rsidRPr="003E56EE" w:rsidRDefault="00E34AC2" w:rsidP="00FB1865">
      <w:pPr>
        <w:pStyle w:val="a3"/>
        <w:numPr>
          <w:ilvl w:val="0"/>
          <w:numId w:val="9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3E56EE">
        <w:rPr>
          <w:rFonts w:ascii="微軟正黑體" w:eastAsia="微軟正黑體" w:hAnsi="微軟正黑體" w:hint="eastAsia"/>
        </w:rPr>
        <w:t>本案為部分補助，依「</w:t>
      </w:r>
      <w:r w:rsidR="00B36433" w:rsidRPr="003E56EE">
        <w:rPr>
          <w:rFonts w:ascii="微軟正黑體" w:eastAsia="微軟正黑體" w:hAnsi="微軟正黑體" w:hint="eastAsia"/>
        </w:rPr>
        <w:t>教育部補助推動縮減城鄉數位落差要點</w:t>
      </w:r>
      <w:r w:rsidRPr="003E56EE">
        <w:rPr>
          <w:rFonts w:ascii="微軟正黑體" w:eastAsia="微軟正黑體" w:hAnsi="微軟正黑體" w:hint="eastAsia"/>
        </w:rPr>
        <w:t>」規定辦理，</w:t>
      </w:r>
      <w:r w:rsidR="00005330" w:rsidRPr="003E56EE">
        <w:rPr>
          <w:rFonts w:ascii="微軟正黑體" w:eastAsia="微軟正黑體" w:hAnsi="微軟正黑體" w:hint="eastAsia"/>
        </w:rPr>
        <w:t>經費依「教育部與所屬機關(構)對直轄市及縣(市)政府計畫型補助款處理原則」</w:t>
      </w:r>
      <w:r w:rsidR="00FB1865" w:rsidRPr="003E56EE">
        <w:rPr>
          <w:rFonts w:ascii="微軟正黑體" w:eastAsia="微軟正黑體" w:hAnsi="微軟正黑體" w:hint="eastAsia"/>
        </w:rPr>
        <w:t>規定「本部各單位與所屬機關(構)對地方政府計畫型補助款，應依地方政府財力級次給予不同補助比率，且最高補助比率不得超過百分之九十」，各縣市自籌比率如附件1</w:t>
      </w:r>
      <w:r w:rsidR="00B36433" w:rsidRPr="003E56EE">
        <w:rPr>
          <w:rFonts w:ascii="微軟正黑體" w:eastAsia="微軟正黑體" w:hAnsi="微軟正黑體" w:hint="eastAsia"/>
        </w:rPr>
        <w:t>。</w:t>
      </w:r>
    </w:p>
    <w:p w14:paraId="1CFB95FE" w14:textId="77777777" w:rsidR="00B240E9" w:rsidRDefault="00B240E9" w:rsidP="005D3409">
      <w:pPr>
        <w:spacing w:beforeLines="50" w:before="180" w:line="400" w:lineRule="exact"/>
        <w:jc w:val="both"/>
        <w:rPr>
          <w:rFonts w:ascii="微軟正黑體" w:eastAsia="微軟正黑體" w:hAnsi="微軟正黑體"/>
        </w:rPr>
      </w:pPr>
    </w:p>
    <w:p w14:paraId="2FED01B9" w14:textId="77777777" w:rsidR="001A10F5" w:rsidRPr="005D3409" w:rsidRDefault="005D3409" w:rsidP="00555C3D">
      <w:pPr>
        <w:spacing w:beforeLines="50" w:before="180" w:line="400" w:lineRule="exact"/>
        <w:jc w:val="both"/>
        <w:rPr>
          <w:rFonts w:ascii="微軟正黑體" w:eastAsia="微軟正黑體" w:hAnsi="微軟正黑體"/>
          <w:color w:val="0000FF"/>
        </w:rPr>
      </w:pPr>
      <w:r>
        <w:rPr>
          <w:rFonts w:ascii="微軟正黑體" w:eastAsia="微軟正黑體" w:hAnsi="微軟正黑體" w:hint="eastAsia"/>
          <w:color w:val="0000FF"/>
        </w:rPr>
        <w:lastRenderedPageBreak/>
        <w:t>陸、</w:t>
      </w:r>
      <w:r w:rsidR="001A10F5" w:rsidRPr="005D3409">
        <w:rPr>
          <w:rFonts w:ascii="微軟正黑體" w:eastAsia="微軟正黑體" w:hAnsi="微軟正黑體" w:hint="eastAsia"/>
          <w:color w:val="0000FF"/>
        </w:rPr>
        <w:t>申請</w:t>
      </w:r>
      <w:r w:rsidR="006E3AD1" w:rsidRPr="005D3409">
        <w:rPr>
          <w:rFonts w:ascii="微軟正黑體" w:eastAsia="微軟正黑體" w:hAnsi="微軟正黑體" w:hint="eastAsia"/>
          <w:color w:val="0000FF"/>
        </w:rPr>
        <w:t>與</w:t>
      </w:r>
      <w:r w:rsidR="001A10F5" w:rsidRPr="005D3409">
        <w:rPr>
          <w:rFonts w:ascii="微軟正黑體" w:eastAsia="微軟正黑體" w:hAnsi="微軟正黑體" w:hint="eastAsia"/>
          <w:color w:val="0000FF"/>
        </w:rPr>
        <w:t>審查</w:t>
      </w:r>
    </w:p>
    <w:p w14:paraId="3267ED80" w14:textId="77777777" w:rsidR="00F31827" w:rsidRPr="00B95A85" w:rsidRDefault="0074284D" w:rsidP="00412526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申請資格</w:t>
      </w:r>
    </w:p>
    <w:p w14:paraId="580F126D" w14:textId="77777777" w:rsidR="002450F7" w:rsidRDefault="002450F7" w:rsidP="00412526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106年營運中的DOC</w:t>
      </w:r>
      <w:r w:rsidR="002009F4">
        <w:rPr>
          <w:rFonts w:ascii="微軟正黑體" w:eastAsia="微軟正黑體" w:hAnsi="微軟正黑體" w:hint="eastAsia"/>
        </w:rPr>
        <w:t>為主。</w:t>
      </w:r>
    </w:p>
    <w:p w14:paraId="5542D203" w14:textId="77777777" w:rsidR="002009F4" w:rsidRPr="002450F7" w:rsidRDefault="0074284D" w:rsidP="00412526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將參考</w:t>
      </w:r>
      <w:r w:rsidR="002009F4" w:rsidRPr="002450F7">
        <w:rPr>
          <w:rFonts w:ascii="微軟正黑體" w:eastAsia="微軟正黑體" w:hAnsi="微軟正黑體" w:hint="eastAsia"/>
        </w:rPr>
        <w:t>DOC</w:t>
      </w:r>
      <w:r w:rsidR="002009F4">
        <w:rPr>
          <w:rFonts w:ascii="微軟正黑體" w:eastAsia="微軟正黑體" w:hAnsi="微軟正黑體" w:hint="eastAsia"/>
        </w:rPr>
        <w:t>歷年</w:t>
      </w:r>
      <w:r w:rsidR="002009F4" w:rsidRPr="002450F7">
        <w:rPr>
          <w:rFonts w:ascii="微軟正黑體" w:eastAsia="微軟正黑體" w:hAnsi="微軟正黑體" w:hint="eastAsia"/>
        </w:rPr>
        <w:t>營運</w:t>
      </w:r>
      <w:r w:rsidR="002009F4">
        <w:rPr>
          <w:rFonts w:ascii="微軟正黑體" w:eastAsia="微軟正黑體" w:hAnsi="微軟正黑體" w:hint="eastAsia"/>
        </w:rPr>
        <w:t>狀況</w:t>
      </w:r>
      <w:r w:rsidR="002009F4" w:rsidRPr="002450F7">
        <w:rPr>
          <w:rFonts w:ascii="微軟正黑體" w:eastAsia="微軟正黑體" w:hAnsi="微軟正黑體" w:hint="eastAsia"/>
        </w:rPr>
        <w:t>、距離公共圖書館距離、DOC週邊</w:t>
      </w:r>
      <w:r w:rsidR="002009F4">
        <w:rPr>
          <w:rFonts w:ascii="微軟正黑體" w:eastAsia="微軟正黑體" w:hAnsi="微軟正黑體" w:hint="eastAsia"/>
        </w:rPr>
        <w:t>及鄉鎮</w:t>
      </w:r>
      <w:r w:rsidR="002009F4" w:rsidRPr="002450F7">
        <w:rPr>
          <w:rFonts w:ascii="微軟正黑體" w:eastAsia="微軟正黑體" w:hAnsi="微軟正黑體" w:hint="eastAsia"/>
        </w:rPr>
        <w:t>人口數</w:t>
      </w:r>
      <w:r w:rsidR="002009F4">
        <w:rPr>
          <w:rFonts w:ascii="微軟正黑體" w:eastAsia="微軟正黑體" w:hAnsi="微軟正黑體" w:hint="eastAsia"/>
        </w:rPr>
        <w:t>、DOC學員人數及學員年齡等</w:t>
      </w:r>
      <w:r>
        <w:rPr>
          <w:rFonts w:ascii="微軟正黑體" w:eastAsia="微軟正黑體" w:hAnsi="微軟正黑體" w:hint="eastAsia"/>
        </w:rPr>
        <w:t>項目</w:t>
      </w:r>
      <w:r w:rsidR="002009F4">
        <w:rPr>
          <w:rFonts w:ascii="微軟正黑體" w:eastAsia="微軟正黑體" w:hAnsi="微軟正黑體" w:hint="eastAsia"/>
        </w:rPr>
        <w:t>。</w:t>
      </w:r>
    </w:p>
    <w:p w14:paraId="7F7FA4F0" w14:textId="77777777" w:rsidR="00A026BE" w:rsidRPr="003E56EE" w:rsidRDefault="00A026BE" w:rsidP="00412526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為避免服務重覆，設置於圖書館之DOC請參與</w:t>
      </w:r>
      <w:r w:rsidR="0074284D">
        <w:rPr>
          <w:rFonts w:ascii="微軟正黑體" w:eastAsia="微軟正黑體" w:hAnsi="微軟正黑體" w:hint="eastAsia"/>
        </w:rPr>
        <w:t>本部</w:t>
      </w:r>
      <w:r>
        <w:rPr>
          <w:rFonts w:ascii="微軟正黑體" w:eastAsia="微軟正黑體" w:hAnsi="微軟正黑體" w:hint="eastAsia"/>
        </w:rPr>
        <w:t>終身教育司之「</w:t>
      </w:r>
      <w:r w:rsidRPr="00A026BE">
        <w:rPr>
          <w:rFonts w:ascii="微軟正黑體" w:eastAsia="微軟正黑體" w:hAnsi="微軟正黑體" w:hint="eastAsia"/>
        </w:rPr>
        <w:t>公共圖書館做為社區公共</w:t>
      </w:r>
      <w:r w:rsidRPr="003E56EE">
        <w:rPr>
          <w:rFonts w:ascii="微軟正黑體" w:eastAsia="微軟正黑體" w:hAnsi="微軟正黑體" w:hint="eastAsia"/>
        </w:rPr>
        <w:t>資訊站計畫」。</w:t>
      </w:r>
    </w:p>
    <w:p w14:paraId="5EE781F3" w14:textId="24F628D1" w:rsidR="00011124" w:rsidRDefault="00F31827" w:rsidP="00E0355D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011124">
        <w:rPr>
          <w:rFonts w:ascii="微軟正黑體" w:eastAsia="微軟正黑體" w:hAnsi="微軟正黑體" w:hint="eastAsia"/>
        </w:rPr>
        <w:t>申請日期：即日起至</w:t>
      </w:r>
      <w:r w:rsidRPr="0011147F">
        <w:rPr>
          <w:rFonts w:ascii="微軟正黑體" w:eastAsia="微軟正黑體" w:hAnsi="微軟正黑體" w:hint="eastAsia"/>
          <w:color w:val="FF0000"/>
        </w:rPr>
        <w:t>10</w:t>
      </w:r>
      <w:r w:rsidR="00483707" w:rsidRPr="0011147F">
        <w:rPr>
          <w:rFonts w:ascii="微軟正黑體" w:eastAsia="微軟正黑體" w:hAnsi="微軟正黑體" w:hint="eastAsia"/>
          <w:color w:val="FF0000"/>
        </w:rPr>
        <w:t>6</w:t>
      </w:r>
      <w:r w:rsidRPr="0011147F">
        <w:rPr>
          <w:rFonts w:ascii="微軟正黑體" w:eastAsia="微軟正黑體" w:hAnsi="微軟正黑體" w:hint="eastAsia"/>
          <w:color w:val="FF0000"/>
        </w:rPr>
        <w:t>年</w:t>
      </w:r>
      <w:r w:rsidR="00636068">
        <w:rPr>
          <w:rFonts w:ascii="微軟正黑體" w:eastAsia="微軟正黑體" w:hAnsi="微軟正黑體"/>
          <w:color w:val="FF0000"/>
        </w:rPr>
        <w:t>9</w:t>
      </w:r>
      <w:r w:rsidRPr="0011147F">
        <w:rPr>
          <w:rFonts w:ascii="微軟正黑體" w:eastAsia="微軟正黑體" w:hAnsi="微軟正黑體" w:hint="eastAsia"/>
          <w:color w:val="FF0000"/>
        </w:rPr>
        <w:t>月</w:t>
      </w:r>
      <w:r w:rsidR="00636068">
        <w:rPr>
          <w:rFonts w:ascii="微軟正黑體" w:eastAsia="微軟正黑體" w:hAnsi="微軟正黑體"/>
          <w:color w:val="FF0000"/>
        </w:rPr>
        <w:t>5</w:t>
      </w:r>
      <w:r w:rsidRPr="0011147F">
        <w:rPr>
          <w:rFonts w:ascii="微軟正黑體" w:eastAsia="微軟正黑體" w:hAnsi="微軟正黑體" w:hint="eastAsia"/>
          <w:color w:val="FF0000"/>
        </w:rPr>
        <w:t>日</w:t>
      </w:r>
      <w:r w:rsidRPr="00011124">
        <w:rPr>
          <w:rFonts w:ascii="微軟正黑體" w:eastAsia="微軟正黑體" w:hAnsi="微軟正黑體" w:hint="eastAsia"/>
        </w:rPr>
        <w:t>止。</w:t>
      </w:r>
    </w:p>
    <w:p w14:paraId="72711D5E" w14:textId="77777777" w:rsidR="00F31827" w:rsidRPr="00011124" w:rsidRDefault="00F31827" w:rsidP="00E0355D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011124">
        <w:rPr>
          <w:rFonts w:ascii="微軟正黑體" w:eastAsia="微軟正黑體" w:hAnsi="微軟正黑體" w:hint="eastAsia"/>
        </w:rPr>
        <w:t>申請方式：請登入偏鄉數位關懷推動計畫網站(</w:t>
      </w:r>
      <w:r w:rsidR="004B4946" w:rsidRPr="00011124">
        <w:rPr>
          <w:rFonts w:ascii="微軟正黑體" w:eastAsia="微軟正黑體" w:hAnsi="微軟正黑體"/>
        </w:rPr>
        <w:t>http://itaiwan.moe.gov.tw/)</w:t>
      </w:r>
      <w:r w:rsidR="004B4946" w:rsidRPr="00011124">
        <w:rPr>
          <w:rFonts w:ascii="微軟正黑體" w:eastAsia="微軟正黑體" w:hAnsi="微軟正黑體" w:hint="eastAsia"/>
        </w:rPr>
        <w:t>管考後臺，填寫</w:t>
      </w:r>
      <w:r w:rsidR="006E3AD1" w:rsidRPr="00011124">
        <w:rPr>
          <w:rFonts w:ascii="微軟正黑體" w:eastAsia="微軟正黑體" w:hAnsi="微軟正黑體" w:hint="eastAsia"/>
        </w:rPr>
        <w:t>「</w:t>
      </w:r>
      <w:r w:rsidR="00797448" w:rsidRPr="00011124">
        <w:rPr>
          <w:rFonts w:ascii="微軟正黑體" w:eastAsia="微軟正黑體" w:hAnsi="微軟正黑體" w:hint="eastAsia"/>
        </w:rPr>
        <w:t>106</w:t>
      </w:r>
      <w:r w:rsidR="008933AD" w:rsidRPr="00011124">
        <w:rPr>
          <w:rFonts w:ascii="微軟正黑體" w:eastAsia="微軟正黑體" w:hAnsi="微軟正黑體" w:hint="eastAsia"/>
        </w:rPr>
        <w:t>-107</w:t>
      </w:r>
      <w:r w:rsidR="00797448" w:rsidRPr="00011124">
        <w:rPr>
          <w:rFonts w:ascii="微軟正黑體" w:eastAsia="微軟正黑體" w:hAnsi="微軟正黑體" w:hint="eastAsia"/>
        </w:rPr>
        <w:t>年教育部數位機會中心</w:t>
      </w:r>
      <w:bookmarkStart w:id="0" w:name="_GoBack"/>
      <w:bookmarkEnd w:id="0"/>
      <w:r w:rsidR="00797448" w:rsidRPr="00011124">
        <w:rPr>
          <w:rFonts w:ascii="微軟正黑體" w:eastAsia="微軟正黑體" w:hAnsi="微軟正黑體" w:hint="eastAsia"/>
        </w:rPr>
        <w:t>行動近用計畫</w:t>
      </w:r>
      <w:r w:rsidR="006E3AD1" w:rsidRPr="00011124">
        <w:rPr>
          <w:rFonts w:ascii="微軟正黑體" w:eastAsia="微軟正黑體" w:hAnsi="微軟正黑體" w:hint="eastAsia"/>
        </w:rPr>
        <w:t>」申請書</w:t>
      </w:r>
      <w:r w:rsidRPr="00011124">
        <w:rPr>
          <w:rFonts w:ascii="微軟正黑體" w:eastAsia="微軟正黑體" w:hAnsi="微軟正黑體" w:hint="eastAsia"/>
        </w:rPr>
        <w:t>(如附件</w:t>
      </w:r>
      <w:r w:rsidR="00502F3D" w:rsidRPr="00011124">
        <w:rPr>
          <w:rFonts w:ascii="微軟正黑體" w:eastAsia="微軟正黑體" w:hAnsi="微軟正黑體" w:hint="eastAsia"/>
        </w:rPr>
        <w:t>2</w:t>
      </w:r>
      <w:r w:rsidRPr="00011124">
        <w:rPr>
          <w:rFonts w:ascii="微軟正黑體" w:eastAsia="微軟正黑體" w:hAnsi="微軟正黑體" w:hint="eastAsia"/>
        </w:rPr>
        <w:t>)。</w:t>
      </w:r>
    </w:p>
    <w:p w14:paraId="78809409" w14:textId="77777777" w:rsidR="005D3409" w:rsidRDefault="002009F4" w:rsidP="005D3409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3E56EE">
        <w:rPr>
          <w:rFonts w:ascii="微軟正黑體" w:eastAsia="微軟正黑體" w:hAnsi="微軟正黑體" w:hint="eastAsia"/>
        </w:rPr>
        <w:t>審核：由縣市政府</w:t>
      </w:r>
      <w:r w:rsidR="008E16A7" w:rsidRPr="003E56EE">
        <w:rPr>
          <w:rFonts w:ascii="微軟正黑體" w:eastAsia="微軟正黑體" w:hAnsi="微軟正黑體" w:hint="eastAsia"/>
        </w:rPr>
        <w:t>先</w:t>
      </w:r>
      <w:r w:rsidRPr="003E56EE">
        <w:rPr>
          <w:rFonts w:ascii="微軟正黑體" w:eastAsia="微軟正黑體" w:hAnsi="微軟正黑體" w:hint="eastAsia"/>
        </w:rPr>
        <w:t>辦理初審，本部辦理複審。</w:t>
      </w:r>
    </w:p>
    <w:p w14:paraId="77BC04E4" w14:textId="77777777" w:rsidR="00481477" w:rsidRPr="005D3409" w:rsidRDefault="005D3409" w:rsidP="00555C3D">
      <w:pPr>
        <w:spacing w:beforeLines="50" w:before="180" w:line="40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0000FF"/>
        </w:rPr>
        <w:t>柒、</w:t>
      </w:r>
      <w:r w:rsidR="00481477" w:rsidRPr="005D3409">
        <w:rPr>
          <w:rFonts w:ascii="微軟正黑體" w:eastAsia="微軟正黑體" w:hAnsi="微軟正黑體" w:hint="eastAsia"/>
          <w:color w:val="0000FF"/>
        </w:rPr>
        <w:t>成果</w:t>
      </w:r>
      <w:r w:rsidR="00F30326" w:rsidRPr="005D3409">
        <w:rPr>
          <w:rFonts w:ascii="微軟正黑體" w:eastAsia="微軟正黑體" w:hAnsi="微軟正黑體" w:hint="eastAsia"/>
          <w:color w:val="0000FF"/>
        </w:rPr>
        <w:t>提交</w:t>
      </w:r>
    </w:p>
    <w:p w14:paraId="0314A720" w14:textId="77777777" w:rsidR="00481477" w:rsidRPr="003E56EE" w:rsidRDefault="00F30326" w:rsidP="00412526">
      <w:pPr>
        <w:pStyle w:val="a3"/>
        <w:numPr>
          <w:ilvl w:val="0"/>
          <w:numId w:val="10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3E56EE">
        <w:rPr>
          <w:rFonts w:ascii="微軟正黑體" w:eastAsia="微軟正黑體" w:hAnsi="微軟正黑體" w:hint="eastAsia"/>
        </w:rPr>
        <w:t>資訊課程(</w:t>
      </w:r>
      <w:r w:rsidR="00481477" w:rsidRPr="003E56EE">
        <w:rPr>
          <w:rFonts w:ascii="微軟正黑體" w:eastAsia="微軟正黑體" w:hAnsi="微軟正黑體" w:hint="eastAsia"/>
        </w:rPr>
        <w:t>行動分班</w:t>
      </w:r>
      <w:r w:rsidRPr="003E56EE">
        <w:rPr>
          <w:rFonts w:ascii="微軟正黑體" w:eastAsia="微軟正黑體" w:hAnsi="微軟正黑體" w:hint="eastAsia"/>
        </w:rPr>
        <w:t>)</w:t>
      </w:r>
      <w:r w:rsidR="00481477" w:rsidRPr="003E56EE">
        <w:rPr>
          <w:rFonts w:ascii="微軟正黑體" w:eastAsia="微軟正黑體" w:hAnsi="微軟正黑體" w:hint="eastAsia"/>
        </w:rPr>
        <w:t>：</w:t>
      </w:r>
      <w:r w:rsidR="00410F2D" w:rsidRPr="003E56EE">
        <w:rPr>
          <w:rFonts w:ascii="微軟正黑體" w:eastAsia="微軟正黑體" w:hAnsi="微軟正黑體"/>
        </w:rPr>
        <w:t>於開課前公告開課訊息，辦理招生、開課、結業的資料填報</w:t>
      </w:r>
      <w:r w:rsidR="00EB1749" w:rsidRPr="003E56EE">
        <w:rPr>
          <w:rFonts w:ascii="微軟正黑體" w:eastAsia="微軟正黑體" w:hAnsi="微軟正黑體" w:hint="eastAsia"/>
        </w:rPr>
        <w:t>。</w:t>
      </w:r>
      <w:r w:rsidR="00410F2D" w:rsidRPr="003E56EE">
        <w:rPr>
          <w:rFonts w:ascii="微軟正黑體" w:eastAsia="微軟正黑體" w:hAnsi="微軟正黑體"/>
        </w:rPr>
        <w:br/>
      </w:r>
      <w:r w:rsidR="00E51952" w:rsidRPr="003E56EE">
        <w:rPr>
          <w:rFonts w:ascii="微軟正黑體" w:eastAsia="微軟正黑體" w:hAnsi="微軟正黑體" w:hint="eastAsia"/>
        </w:rPr>
        <w:t>4</w:t>
      </w:r>
      <w:r w:rsidR="00481477" w:rsidRPr="003E56EE">
        <w:rPr>
          <w:rFonts w:ascii="微軟正黑體" w:eastAsia="微軟正黑體" w:hAnsi="微軟正黑體" w:hint="eastAsia"/>
        </w:rPr>
        <w:t>班</w:t>
      </w:r>
      <w:r w:rsidR="00E51952" w:rsidRPr="003E56EE">
        <w:rPr>
          <w:rFonts w:ascii="微軟正黑體" w:eastAsia="微軟正黑體" w:hAnsi="微軟正黑體" w:hint="eastAsia"/>
        </w:rPr>
        <w:t>36</w:t>
      </w:r>
      <w:r w:rsidR="00481477" w:rsidRPr="003E56EE">
        <w:rPr>
          <w:rFonts w:ascii="微軟正黑體" w:eastAsia="微軟正黑體" w:hAnsi="微軟正黑體" w:hint="eastAsia"/>
        </w:rPr>
        <w:t>小時至少</w:t>
      </w:r>
      <w:r w:rsidR="00E51952" w:rsidRPr="003E56EE">
        <w:rPr>
          <w:rFonts w:ascii="微軟正黑體" w:eastAsia="微軟正黑體" w:hAnsi="微軟正黑體" w:hint="eastAsia"/>
        </w:rPr>
        <w:t>60</w:t>
      </w:r>
      <w:r w:rsidR="00481477" w:rsidRPr="003E56EE">
        <w:rPr>
          <w:rFonts w:ascii="微軟正黑體" w:eastAsia="微軟正黑體" w:hAnsi="微軟正黑體" w:hint="eastAsia"/>
        </w:rPr>
        <w:t>人。(15臺*2班次*2年)</w:t>
      </w:r>
      <w:r w:rsidRPr="003E56EE">
        <w:rPr>
          <w:rFonts w:ascii="微軟正黑體" w:eastAsia="微軟正黑體" w:hAnsi="微軟正黑體" w:hint="eastAsia"/>
        </w:rPr>
        <w:t>。</w:t>
      </w:r>
    </w:p>
    <w:p w14:paraId="4A5C39AF" w14:textId="77777777" w:rsidR="00481477" w:rsidRPr="003E56EE" w:rsidRDefault="00481477" w:rsidP="00412526">
      <w:pPr>
        <w:pStyle w:val="a3"/>
        <w:numPr>
          <w:ilvl w:val="0"/>
          <w:numId w:val="10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3E56EE">
        <w:rPr>
          <w:rFonts w:ascii="微軟正黑體" w:eastAsia="微軟正黑體" w:hAnsi="微軟正黑體" w:hint="eastAsia"/>
        </w:rPr>
        <w:t>平板電腦借用服務：</w:t>
      </w:r>
      <w:r w:rsidR="00EF37D3" w:rsidRPr="003E56EE">
        <w:rPr>
          <w:rFonts w:ascii="微軟正黑體" w:eastAsia="微軟正黑體" w:hAnsi="微軟正黑體" w:hint="eastAsia"/>
        </w:rPr>
        <w:t>協助借用人辦理借用申請及清點配件，並於歸還時填寫「平板電腦借用使用行為調查」。</w:t>
      </w:r>
      <w:r w:rsidR="00E260B4" w:rsidRPr="00E260B4">
        <w:rPr>
          <w:rFonts w:ascii="微軟正黑體" w:eastAsia="微軟正黑體" w:hAnsi="微軟正黑體" w:hint="eastAsia"/>
          <w:color w:val="000000" w:themeColor="text1"/>
        </w:rPr>
        <w:t>借用人數至少</w:t>
      </w:r>
      <w:r w:rsidR="00E51952" w:rsidRPr="00E260B4">
        <w:rPr>
          <w:rFonts w:ascii="微軟正黑體" w:eastAsia="微軟正黑體" w:hAnsi="微軟正黑體" w:hint="eastAsia"/>
          <w:color w:val="000000" w:themeColor="text1"/>
        </w:rPr>
        <w:t>480</w:t>
      </w:r>
      <w:r w:rsidR="00EF37D3">
        <w:rPr>
          <w:rFonts w:ascii="微軟正黑體" w:eastAsia="微軟正黑體" w:hAnsi="微軟正黑體" w:hint="eastAsia"/>
        </w:rPr>
        <w:t>人次</w:t>
      </w:r>
      <w:r w:rsidRPr="003E56EE">
        <w:rPr>
          <w:rFonts w:ascii="微軟正黑體" w:eastAsia="微軟正黑體" w:hAnsi="微軟正黑體" w:hint="eastAsia"/>
        </w:rPr>
        <w:t>(15臺*2</w:t>
      </w:r>
      <w:r w:rsidR="00E3640E" w:rsidRPr="003E56EE">
        <w:rPr>
          <w:rFonts w:ascii="微軟正黑體" w:eastAsia="微軟正黑體" w:hAnsi="微軟正黑體" w:hint="eastAsia"/>
        </w:rPr>
        <w:t xml:space="preserve"> </w:t>
      </w:r>
      <w:r w:rsidR="00EB1749" w:rsidRPr="003E56EE">
        <w:rPr>
          <w:rFonts w:ascii="微軟正黑體" w:eastAsia="微軟正黑體" w:hAnsi="微軟正黑體" w:hint="eastAsia"/>
        </w:rPr>
        <w:t>(</w:t>
      </w:r>
      <w:r w:rsidR="00E3640E" w:rsidRPr="003E56EE">
        <w:rPr>
          <w:rFonts w:ascii="微軟正黑體" w:eastAsia="微軟正黑體" w:hAnsi="微軟正黑體" w:hint="eastAsia"/>
        </w:rPr>
        <w:t>次/</w:t>
      </w:r>
      <w:r w:rsidRPr="003E56EE">
        <w:rPr>
          <w:rFonts w:ascii="微軟正黑體" w:eastAsia="微軟正黑體" w:hAnsi="微軟正黑體" w:hint="eastAsia"/>
        </w:rPr>
        <w:t>月)*1</w:t>
      </w:r>
      <w:r w:rsidR="00E51952" w:rsidRPr="003E56EE">
        <w:rPr>
          <w:rFonts w:ascii="微軟正黑體" w:eastAsia="微軟正黑體" w:hAnsi="微軟正黑體" w:hint="eastAsia"/>
        </w:rPr>
        <w:t>6</w:t>
      </w:r>
      <w:r w:rsidRPr="003E56EE">
        <w:rPr>
          <w:rFonts w:ascii="微軟正黑體" w:eastAsia="微軟正黑體" w:hAnsi="微軟正黑體" w:hint="eastAsia"/>
        </w:rPr>
        <w:t>個月)</w:t>
      </w:r>
      <w:r w:rsidR="00A443E3" w:rsidRPr="003E56EE">
        <w:rPr>
          <w:rFonts w:ascii="微軟正黑體" w:eastAsia="微軟正黑體" w:hAnsi="微軟正黑體" w:hint="eastAsia"/>
        </w:rPr>
        <w:t>。</w:t>
      </w:r>
    </w:p>
    <w:p w14:paraId="4F1DDE38" w14:textId="77777777" w:rsidR="005D3409" w:rsidRDefault="00481477" w:rsidP="005D3409">
      <w:pPr>
        <w:pStyle w:val="a3"/>
        <w:numPr>
          <w:ilvl w:val="0"/>
          <w:numId w:val="10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3E56EE">
        <w:rPr>
          <w:rFonts w:ascii="微軟正黑體" w:eastAsia="微軟正黑體" w:hAnsi="微軟正黑體" w:hint="eastAsia"/>
        </w:rPr>
        <w:t>借用心得(學員及駐點人員)：心得分享上傳DOC網站</w:t>
      </w:r>
      <w:r w:rsidR="00E51952" w:rsidRPr="003E56EE">
        <w:rPr>
          <w:rFonts w:ascii="微軟正黑體" w:eastAsia="微軟正黑體" w:hAnsi="微軟正黑體" w:hint="eastAsia"/>
        </w:rPr>
        <w:t>至少</w:t>
      </w:r>
      <w:r w:rsidRPr="003E56EE">
        <w:rPr>
          <w:rFonts w:ascii="微軟正黑體" w:eastAsia="微軟正黑體" w:hAnsi="微軟正黑體" w:hint="eastAsia"/>
        </w:rPr>
        <w:t>2篇(至少600字及照片3張)</w:t>
      </w:r>
      <w:r w:rsidR="00E51952" w:rsidRPr="003E56EE">
        <w:rPr>
          <w:rFonts w:ascii="微軟正黑體" w:eastAsia="微軟正黑體" w:hAnsi="微軟正黑體" w:hint="eastAsia"/>
        </w:rPr>
        <w:t>。</w:t>
      </w:r>
    </w:p>
    <w:p w14:paraId="47E2ED8C" w14:textId="77777777" w:rsidR="003F0614" w:rsidRPr="00555C3D" w:rsidRDefault="005D3409" w:rsidP="00555C3D">
      <w:pPr>
        <w:spacing w:beforeLines="50" w:before="180" w:line="400" w:lineRule="exact"/>
        <w:jc w:val="both"/>
        <w:rPr>
          <w:rFonts w:ascii="微軟正黑體" w:eastAsia="微軟正黑體" w:hAnsi="微軟正黑體"/>
          <w:color w:val="0000FF"/>
        </w:rPr>
      </w:pPr>
      <w:r>
        <w:rPr>
          <w:rFonts w:ascii="微軟正黑體" w:eastAsia="微軟正黑體" w:hAnsi="微軟正黑體" w:hint="eastAsia"/>
          <w:color w:val="0000FF"/>
        </w:rPr>
        <w:t>捌、</w:t>
      </w:r>
      <w:r w:rsidR="00FE781F" w:rsidRPr="005D3409">
        <w:rPr>
          <w:rFonts w:ascii="微軟正黑體" w:eastAsia="微軟正黑體" w:hAnsi="微軟正黑體" w:hint="eastAsia"/>
          <w:color w:val="0000FF"/>
        </w:rPr>
        <w:t>設備</w:t>
      </w:r>
      <w:r w:rsidR="00666AFF" w:rsidRPr="005D3409">
        <w:rPr>
          <w:rFonts w:ascii="微軟正黑體" w:eastAsia="微軟正黑體" w:hAnsi="微軟正黑體" w:hint="eastAsia"/>
          <w:color w:val="0000FF"/>
        </w:rPr>
        <w:t>管理及</w:t>
      </w:r>
      <w:r w:rsidR="008E16A7" w:rsidRPr="005D3409">
        <w:rPr>
          <w:rFonts w:ascii="微軟正黑體" w:eastAsia="微軟正黑體" w:hAnsi="微軟正黑體" w:hint="eastAsia"/>
          <w:color w:val="0000FF"/>
        </w:rPr>
        <w:t>借用</w:t>
      </w:r>
    </w:p>
    <w:p w14:paraId="67C00094" w14:textId="0391967C" w:rsidR="00E80002" w:rsidRDefault="003F0614" w:rsidP="00412526">
      <w:pPr>
        <w:pStyle w:val="a3"/>
        <w:numPr>
          <w:ilvl w:val="0"/>
          <w:numId w:val="13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 w:hint="eastAsia"/>
        </w:rPr>
        <w:t>設備</w:t>
      </w:r>
      <w:r w:rsidR="00F17922">
        <w:rPr>
          <w:rFonts w:ascii="微軟正黑體" w:eastAsia="微軟正黑體" w:hAnsi="微軟正黑體" w:hint="eastAsia"/>
        </w:rPr>
        <w:t>及物品之</w:t>
      </w:r>
      <w:r w:rsidRPr="00B95A85">
        <w:rPr>
          <w:rFonts w:ascii="微軟正黑體" w:eastAsia="微軟正黑體" w:hAnsi="微軟正黑體" w:hint="eastAsia"/>
        </w:rPr>
        <w:t>管理</w:t>
      </w:r>
      <w:r w:rsidR="00666AFF">
        <w:rPr>
          <w:rFonts w:ascii="微軟正黑體" w:eastAsia="微軟正黑體" w:hAnsi="微軟正黑體" w:hint="eastAsia"/>
        </w:rPr>
        <w:t>依國有財產管理手冊(財政部國有財產署)</w:t>
      </w:r>
      <w:r w:rsidR="00F17922">
        <w:rPr>
          <w:rFonts w:ascii="微軟正黑體" w:eastAsia="微軟正黑體" w:hAnsi="微軟正黑體" w:hint="eastAsia"/>
        </w:rPr>
        <w:t>、物品管理手冊(行政院主計總處)辦理</w:t>
      </w:r>
      <w:r w:rsidR="008E16A7">
        <w:rPr>
          <w:rFonts w:ascii="微軟正黑體" w:eastAsia="微軟正黑體" w:hAnsi="微軟正黑體" w:hint="eastAsia"/>
        </w:rPr>
        <w:t>。</w:t>
      </w:r>
    </w:p>
    <w:p w14:paraId="4BE31D1C" w14:textId="77777777" w:rsidR="00FE781F" w:rsidRPr="003E56EE" w:rsidRDefault="000C089E" w:rsidP="00412526">
      <w:pPr>
        <w:pStyle w:val="a3"/>
        <w:numPr>
          <w:ilvl w:val="0"/>
          <w:numId w:val="13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3E56EE">
        <w:rPr>
          <w:rFonts w:ascii="微軟正黑體" w:eastAsia="微軟正黑體" w:hAnsi="微軟正黑體" w:hint="eastAsia"/>
        </w:rPr>
        <w:t>為方便中高齡民眾使用，</w:t>
      </w:r>
      <w:r w:rsidR="00A6193C" w:rsidRPr="003E56EE">
        <w:rPr>
          <w:rFonts w:ascii="微軟正黑體" w:eastAsia="微軟正黑體" w:hAnsi="微軟正黑體" w:hint="eastAsia"/>
        </w:rPr>
        <w:t>本計畫</w:t>
      </w:r>
      <w:r w:rsidR="00410F2D" w:rsidRPr="003E56EE">
        <w:rPr>
          <w:rFonts w:ascii="微軟正黑體" w:eastAsia="微軟正黑體" w:hAnsi="微軟正黑體" w:hint="eastAsia"/>
        </w:rPr>
        <w:t>平板電腦</w:t>
      </w:r>
      <w:r w:rsidR="00A6193C" w:rsidRPr="003E56EE">
        <w:rPr>
          <w:rFonts w:ascii="微軟正黑體" w:eastAsia="微軟正黑體" w:hAnsi="微軟正黑體" w:hint="eastAsia"/>
        </w:rPr>
        <w:t>建議</w:t>
      </w:r>
      <w:r w:rsidRPr="003E56EE">
        <w:rPr>
          <w:rFonts w:ascii="微軟正黑體" w:eastAsia="微軟正黑體" w:hAnsi="微軟正黑體" w:hint="eastAsia"/>
        </w:rPr>
        <w:t>採購</w:t>
      </w:r>
      <w:r w:rsidR="00A6193C" w:rsidRPr="003E56EE">
        <w:rPr>
          <w:rFonts w:ascii="微軟正黑體" w:eastAsia="微軟正黑體" w:hAnsi="微軟正黑體" w:hint="eastAsia"/>
        </w:rPr>
        <w:t>９－</w:t>
      </w:r>
      <w:r w:rsidRPr="003E56EE">
        <w:rPr>
          <w:rFonts w:ascii="微軟正黑體" w:eastAsia="微軟正黑體" w:hAnsi="微軟正黑體" w:hint="eastAsia"/>
        </w:rPr>
        <w:t>10吋以上</w:t>
      </w:r>
      <w:r w:rsidR="00BD76FF" w:rsidRPr="003E56EE">
        <w:rPr>
          <w:rFonts w:ascii="微軟正黑體" w:eastAsia="微軟正黑體" w:hAnsi="微軟正黑體" w:hint="eastAsia"/>
        </w:rPr>
        <w:t>(包含保護殼)</w:t>
      </w:r>
      <w:r w:rsidRPr="003E56EE">
        <w:rPr>
          <w:rFonts w:ascii="微軟正黑體" w:eastAsia="微軟正黑體" w:hAnsi="微軟正黑體" w:hint="eastAsia"/>
        </w:rPr>
        <w:t>，並設定方便閱讀之字體大小。</w:t>
      </w:r>
    </w:p>
    <w:p w14:paraId="62E091DD" w14:textId="77777777" w:rsidR="00FE781F" w:rsidRPr="003E56EE" w:rsidRDefault="00A6193C" w:rsidP="00412526">
      <w:pPr>
        <w:pStyle w:val="a3"/>
        <w:numPr>
          <w:ilvl w:val="0"/>
          <w:numId w:val="13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3E56EE">
        <w:rPr>
          <w:rFonts w:ascii="微軟正黑體" w:eastAsia="微軟正黑體" w:hAnsi="微軟正黑體" w:hint="eastAsia"/>
        </w:rPr>
        <w:t>本案借用之平板電腦上需張貼本案</w:t>
      </w:r>
      <w:r w:rsidR="00011124">
        <w:rPr>
          <w:rFonts w:ascii="微軟正黑體" w:eastAsia="微軟正黑體" w:hAnsi="微軟正黑體" w:hint="eastAsia"/>
        </w:rPr>
        <w:t>統一製作之</w:t>
      </w:r>
      <w:r w:rsidRPr="003E56EE">
        <w:rPr>
          <w:rFonts w:ascii="微軟正黑體" w:eastAsia="微軟正黑體" w:hAnsi="微軟正黑體" w:hint="eastAsia"/>
        </w:rPr>
        <w:t>計畫貼紙，並標示計畫名稱、網址、DOC名稱、連絡方式等訊息。</w:t>
      </w:r>
    </w:p>
    <w:p w14:paraId="5C48AB31" w14:textId="77777777" w:rsidR="003F0614" w:rsidRPr="003E56EE" w:rsidRDefault="00666AFF" w:rsidP="00412526">
      <w:pPr>
        <w:pStyle w:val="a3"/>
        <w:numPr>
          <w:ilvl w:val="0"/>
          <w:numId w:val="13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3E56EE">
        <w:rPr>
          <w:rFonts w:ascii="微軟正黑體" w:eastAsia="微軟正黑體" w:hAnsi="微軟正黑體" w:hint="eastAsia"/>
        </w:rPr>
        <w:t>平板電腦借用</w:t>
      </w:r>
      <w:r w:rsidR="00E80002" w:rsidRPr="003E56EE">
        <w:rPr>
          <w:rFonts w:ascii="微軟正黑體" w:eastAsia="微軟正黑體" w:hAnsi="微軟正黑體" w:hint="eastAsia"/>
        </w:rPr>
        <w:t>請參考</w:t>
      </w:r>
      <w:r w:rsidR="008E16A7" w:rsidRPr="003E56EE">
        <w:rPr>
          <w:rFonts w:ascii="微軟正黑體" w:eastAsia="微軟正黑體" w:hAnsi="微軟正黑體" w:hint="eastAsia"/>
        </w:rPr>
        <w:t>「平板電腦借用規則」</w:t>
      </w:r>
      <w:r w:rsidR="00A026BE" w:rsidRPr="003E56EE">
        <w:rPr>
          <w:rFonts w:ascii="微軟正黑體" w:eastAsia="微軟正黑體" w:hAnsi="微軟正黑體" w:hint="eastAsia"/>
        </w:rPr>
        <w:t>(附件</w:t>
      </w:r>
      <w:r w:rsidR="00EF37D3">
        <w:rPr>
          <w:rFonts w:ascii="微軟正黑體" w:eastAsia="微軟正黑體" w:hAnsi="微軟正黑體" w:hint="eastAsia"/>
        </w:rPr>
        <w:t>3</w:t>
      </w:r>
      <w:r w:rsidR="00A026BE" w:rsidRPr="003E56EE">
        <w:rPr>
          <w:rFonts w:ascii="微軟正黑體" w:eastAsia="微軟正黑體" w:hAnsi="微軟正黑體" w:hint="eastAsia"/>
        </w:rPr>
        <w:t>)</w:t>
      </w:r>
      <w:r w:rsidR="00E80002" w:rsidRPr="003E56EE">
        <w:rPr>
          <w:rFonts w:ascii="微軟正黑體" w:eastAsia="微軟正黑體" w:hAnsi="微軟正黑體" w:hint="eastAsia"/>
        </w:rPr>
        <w:t>，並得依</w:t>
      </w:r>
      <w:r w:rsidR="00284ACD" w:rsidRPr="003E56EE">
        <w:rPr>
          <w:rFonts w:ascii="微軟正黑體" w:eastAsia="微軟正黑體" w:hAnsi="微軟正黑體" w:hint="eastAsia"/>
        </w:rPr>
        <w:t>實際所需於目標</w:t>
      </w:r>
      <w:r w:rsidR="00A026BE" w:rsidRPr="003E56EE">
        <w:rPr>
          <w:rFonts w:ascii="微軟正黑體" w:eastAsia="微軟正黑體" w:hAnsi="微軟正黑體" w:hint="eastAsia"/>
        </w:rPr>
        <w:t>及執行重點不變情況下自行增減</w:t>
      </w:r>
      <w:r w:rsidR="00284ACD" w:rsidRPr="003E56EE">
        <w:rPr>
          <w:rFonts w:ascii="微軟正黑體" w:eastAsia="微軟正黑體" w:hAnsi="微軟正黑體" w:hint="eastAsia"/>
        </w:rPr>
        <w:t>規則</w:t>
      </w:r>
      <w:r w:rsidRPr="003E56EE">
        <w:rPr>
          <w:rFonts w:ascii="微軟正黑體" w:eastAsia="微軟正黑體" w:hAnsi="微軟正黑體" w:hint="eastAsia"/>
        </w:rPr>
        <w:t>。</w:t>
      </w:r>
    </w:p>
    <w:p w14:paraId="6ADC63D2" w14:textId="77777777" w:rsidR="003F0614" w:rsidRDefault="00666AFF" w:rsidP="00412526">
      <w:pPr>
        <w:pStyle w:val="a3"/>
        <w:numPr>
          <w:ilvl w:val="0"/>
          <w:numId w:val="13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702B6">
        <w:rPr>
          <w:rFonts w:ascii="微軟正黑體" w:eastAsia="微軟正黑體" w:hAnsi="微軟正黑體" w:hint="eastAsia"/>
        </w:rPr>
        <w:t>為保護借用</w:t>
      </w:r>
      <w:r w:rsidR="00F30326">
        <w:rPr>
          <w:rFonts w:ascii="微軟正黑體" w:eastAsia="微軟正黑體" w:hAnsi="微軟正黑體" w:hint="eastAsia"/>
        </w:rPr>
        <w:t>人</w:t>
      </w:r>
      <w:r w:rsidRPr="00E702B6">
        <w:rPr>
          <w:rFonts w:ascii="微軟正黑體" w:eastAsia="微軟正黑體" w:hAnsi="微軟正黑體" w:hint="eastAsia"/>
        </w:rPr>
        <w:t>之個人資料，借用歸還後的設備管理人應立即清除電腦內的</w:t>
      </w:r>
      <w:r w:rsidR="00011124">
        <w:rPr>
          <w:rFonts w:ascii="微軟正黑體" w:eastAsia="微軟正黑體" w:hAnsi="微軟正黑體" w:hint="eastAsia"/>
        </w:rPr>
        <w:t>個人</w:t>
      </w:r>
      <w:r w:rsidRPr="00E702B6">
        <w:rPr>
          <w:rFonts w:ascii="微軟正黑體" w:eastAsia="微軟正黑體" w:hAnsi="微軟正黑體" w:hint="eastAsia"/>
        </w:rPr>
        <w:t>資料。</w:t>
      </w:r>
    </w:p>
    <w:p w14:paraId="23EE5425" w14:textId="77777777" w:rsidR="005D3409" w:rsidRDefault="00FE781F" w:rsidP="005D3409">
      <w:pPr>
        <w:pStyle w:val="a3"/>
        <w:numPr>
          <w:ilvl w:val="0"/>
          <w:numId w:val="13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本部補助DOC之教學用個人電腦，若已屆使用年限(103年以前採購)，得於本計畫中申請更新。</w:t>
      </w:r>
    </w:p>
    <w:p w14:paraId="091ED5CE" w14:textId="77777777" w:rsidR="002619B2" w:rsidRPr="00555C3D" w:rsidRDefault="005D3409" w:rsidP="00555C3D">
      <w:pPr>
        <w:spacing w:beforeLines="50" w:before="180" w:line="400" w:lineRule="exact"/>
        <w:jc w:val="both"/>
        <w:rPr>
          <w:rFonts w:ascii="微軟正黑體" w:eastAsia="微軟正黑體" w:hAnsi="微軟正黑體"/>
          <w:color w:val="0000FF"/>
        </w:rPr>
      </w:pPr>
      <w:r w:rsidRPr="005D3409">
        <w:rPr>
          <w:rFonts w:ascii="微軟正黑體" w:eastAsia="微軟正黑體" w:hAnsi="微軟正黑體" w:hint="eastAsia"/>
          <w:color w:val="0000FF"/>
        </w:rPr>
        <w:t>玖</w:t>
      </w:r>
      <w:r>
        <w:rPr>
          <w:rFonts w:ascii="微軟正黑體" w:eastAsia="微軟正黑體" w:hAnsi="微軟正黑體" w:hint="eastAsia"/>
          <w:color w:val="0000FF"/>
        </w:rPr>
        <w:t>、</w:t>
      </w:r>
      <w:r w:rsidR="00B32FF8" w:rsidRPr="005D3409">
        <w:rPr>
          <w:rFonts w:ascii="微軟正黑體" w:eastAsia="微軟正黑體" w:hAnsi="微軟正黑體" w:hint="eastAsia"/>
          <w:color w:val="0000FF"/>
        </w:rPr>
        <w:t>督導</w:t>
      </w:r>
      <w:r w:rsidR="00BC3383" w:rsidRPr="005D3409">
        <w:rPr>
          <w:rFonts w:ascii="微軟正黑體" w:eastAsia="微軟正黑體" w:hAnsi="微軟正黑體" w:hint="eastAsia"/>
          <w:color w:val="0000FF"/>
        </w:rPr>
        <w:t>與</w:t>
      </w:r>
      <w:r w:rsidR="00B32FF8" w:rsidRPr="005D3409">
        <w:rPr>
          <w:rFonts w:ascii="微軟正黑體" w:eastAsia="微軟正黑體" w:hAnsi="微軟正黑體" w:hint="eastAsia"/>
          <w:color w:val="0000FF"/>
        </w:rPr>
        <w:t>考核</w:t>
      </w:r>
    </w:p>
    <w:p w14:paraId="7EFCE273" w14:textId="77777777" w:rsidR="005D2873" w:rsidRPr="00B95A85" w:rsidRDefault="00BC3383" w:rsidP="00412526">
      <w:pPr>
        <w:pStyle w:val="a3"/>
        <w:numPr>
          <w:ilvl w:val="0"/>
          <w:numId w:val="3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 w:hint="eastAsia"/>
        </w:rPr>
        <w:t>計畫執行</w:t>
      </w:r>
      <w:r w:rsidR="004C6934" w:rsidRPr="00B95A85">
        <w:rPr>
          <w:rFonts w:ascii="微軟正黑體" w:eastAsia="微軟正黑體" w:hAnsi="微軟正黑體" w:hint="eastAsia"/>
        </w:rPr>
        <w:t>期間，應依本部之要求提供各階段工作進度及成果等資料，作為追蹤考核</w:t>
      </w:r>
      <w:r w:rsidR="00271446" w:rsidRPr="00B95A85">
        <w:rPr>
          <w:rFonts w:ascii="微軟正黑體" w:eastAsia="微軟正黑體" w:hAnsi="微軟正黑體" w:hint="eastAsia"/>
        </w:rPr>
        <w:t>，</w:t>
      </w:r>
      <w:r w:rsidR="004C6934" w:rsidRPr="00B95A85">
        <w:rPr>
          <w:rFonts w:ascii="微軟正黑體" w:eastAsia="微軟正黑體" w:hAnsi="微軟正黑體" w:hint="eastAsia"/>
        </w:rPr>
        <w:t>本部並得視需要派員參與相關會議或實地參訪。</w:t>
      </w:r>
    </w:p>
    <w:p w14:paraId="5414DE69" w14:textId="3ABBE9D4" w:rsidR="005D3409" w:rsidRPr="00555C3D" w:rsidRDefault="00BC3383" w:rsidP="001A0C95">
      <w:pPr>
        <w:pStyle w:val="a3"/>
        <w:widowControl/>
        <w:numPr>
          <w:ilvl w:val="0"/>
          <w:numId w:val="3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555C3D">
        <w:rPr>
          <w:rFonts w:ascii="微軟正黑體" w:eastAsia="微軟正黑體" w:hAnsi="微軟正黑體" w:hint="eastAsia"/>
        </w:rPr>
        <w:lastRenderedPageBreak/>
        <w:t>計畫執行期間</w:t>
      </w:r>
      <w:r w:rsidR="00B32FF8" w:rsidRPr="00555C3D">
        <w:rPr>
          <w:rFonts w:ascii="微軟正黑體" w:eastAsia="微軟正黑體" w:hAnsi="微軟正黑體" w:hint="eastAsia"/>
        </w:rPr>
        <w:t>，經本部與縣市政府年度考核營運成效不佳，決議變更設置(更換設置地點或營運單位)或結束營運者，應依規定將本部補助經費與設備財產移撥至變更</w:t>
      </w:r>
      <w:r w:rsidR="00983F00" w:rsidRPr="00555C3D">
        <w:rPr>
          <w:rFonts w:ascii="微軟正黑體" w:eastAsia="微軟正黑體" w:hAnsi="微軟正黑體" w:hint="eastAsia"/>
        </w:rPr>
        <w:t>後之新</w:t>
      </w:r>
      <w:r w:rsidR="00B32FF8" w:rsidRPr="00555C3D">
        <w:rPr>
          <w:rFonts w:ascii="微軟正黑體" w:eastAsia="微軟正黑體" w:hAnsi="微軟正黑體" w:hint="eastAsia"/>
        </w:rPr>
        <w:t>設置地點或營運單位持續運作，</w:t>
      </w:r>
      <w:r w:rsidR="001B549F" w:rsidRPr="00555C3D">
        <w:rPr>
          <w:rFonts w:ascii="微軟正黑體" w:eastAsia="微軟正黑體" w:hAnsi="微軟正黑體" w:hint="eastAsia"/>
        </w:rPr>
        <w:t>並</w:t>
      </w:r>
      <w:r w:rsidR="00B32FF8" w:rsidRPr="00555C3D">
        <w:rPr>
          <w:rFonts w:ascii="微軟正黑體" w:eastAsia="微軟正黑體" w:hAnsi="微軟正黑體" w:hint="eastAsia"/>
        </w:rPr>
        <w:t>繳回補助款項。</w:t>
      </w:r>
    </w:p>
    <w:p w14:paraId="3FA542E1" w14:textId="77777777" w:rsidR="002619B2" w:rsidRPr="00555C3D" w:rsidRDefault="005D3409" w:rsidP="00555C3D">
      <w:pPr>
        <w:spacing w:beforeLines="50" w:before="180" w:line="400" w:lineRule="exact"/>
        <w:jc w:val="both"/>
        <w:rPr>
          <w:rFonts w:ascii="微軟正黑體" w:eastAsia="微軟正黑體" w:hAnsi="微軟正黑體"/>
          <w:color w:val="0000FF"/>
        </w:rPr>
      </w:pPr>
      <w:r>
        <w:rPr>
          <w:rFonts w:ascii="微軟正黑體" w:eastAsia="微軟正黑體" w:hAnsi="微軟正黑體" w:hint="eastAsia"/>
          <w:color w:val="0000FF"/>
        </w:rPr>
        <w:t>拾、</w:t>
      </w:r>
      <w:r w:rsidR="002619B2" w:rsidRPr="005D3409">
        <w:rPr>
          <w:rFonts w:ascii="微軟正黑體" w:eastAsia="微軟正黑體" w:hAnsi="微軟正黑體" w:hint="eastAsia"/>
          <w:color w:val="0000FF"/>
        </w:rPr>
        <w:t>經費執</w:t>
      </w:r>
      <w:r w:rsidR="001B549F" w:rsidRPr="005D3409">
        <w:rPr>
          <w:rFonts w:ascii="微軟正黑體" w:eastAsia="微軟正黑體" w:hAnsi="微軟正黑體" w:hint="eastAsia"/>
          <w:color w:val="0000FF"/>
        </w:rPr>
        <w:t>行</w:t>
      </w:r>
      <w:r w:rsidR="002619B2" w:rsidRPr="005D3409">
        <w:rPr>
          <w:rFonts w:ascii="微軟正黑體" w:eastAsia="微軟正黑體" w:hAnsi="微軟正黑體" w:hint="eastAsia"/>
          <w:color w:val="0000FF"/>
        </w:rPr>
        <w:t>與結</w:t>
      </w:r>
      <w:r w:rsidR="00AE65FE" w:rsidRPr="005D3409">
        <w:rPr>
          <w:rFonts w:ascii="微軟正黑體" w:eastAsia="微軟正黑體" w:hAnsi="微軟正黑體" w:hint="eastAsia"/>
          <w:color w:val="0000FF"/>
        </w:rPr>
        <w:t>報</w:t>
      </w:r>
    </w:p>
    <w:p w14:paraId="42037852" w14:textId="77777777" w:rsidR="001B549F" w:rsidRPr="00B95A85" w:rsidRDefault="001B549F" w:rsidP="00412526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/>
        </w:rPr>
        <w:t>依據｢教育部補助及委辦經費核撥結報作業要點｣規劃辦理，並於計畫結束後</w:t>
      </w:r>
      <w:r w:rsidR="00271446" w:rsidRPr="00B95A85">
        <w:rPr>
          <w:rFonts w:ascii="微軟正黑體" w:eastAsia="微軟正黑體" w:hAnsi="微軟正黑體" w:hint="eastAsia"/>
        </w:rPr>
        <w:t>2</w:t>
      </w:r>
      <w:r w:rsidRPr="00B95A85">
        <w:rPr>
          <w:rFonts w:ascii="微軟正黑體" w:eastAsia="微軟正黑體" w:hAnsi="微軟正黑體"/>
        </w:rPr>
        <w:t>個月內完成核結作業。</w:t>
      </w:r>
    </w:p>
    <w:p w14:paraId="1A2BBFAD" w14:textId="77777777" w:rsidR="001B549F" w:rsidRPr="00B95A85" w:rsidRDefault="00C9620C" w:rsidP="00412526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 w:hint="eastAsia"/>
        </w:rPr>
        <w:t>DOC</w:t>
      </w:r>
      <w:r w:rsidR="001B549F" w:rsidRPr="00B95A85">
        <w:rPr>
          <w:rFonts w:ascii="微軟正黑體" w:eastAsia="微軟正黑體" w:hAnsi="微軟正黑體" w:hint="eastAsia"/>
        </w:rPr>
        <w:t>營運單位辦理採購，屬於政府採購法第</w:t>
      </w:r>
      <w:r w:rsidR="00271446" w:rsidRPr="00B95A85">
        <w:rPr>
          <w:rFonts w:ascii="微軟正黑體" w:eastAsia="微軟正黑體" w:hAnsi="微軟正黑體" w:hint="eastAsia"/>
        </w:rPr>
        <w:t>4</w:t>
      </w:r>
      <w:r w:rsidR="001B549F" w:rsidRPr="00B95A85">
        <w:rPr>
          <w:rFonts w:ascii="微軟正黑體" w:eastAsia="微軟正黑體" w:hAnsi="微軟正黑體" w:hint="eastAsia"/>
        </w:rPr>
        <w:t>條所規定情形者，應適用政府採購法之規定辦理，並受本部之監督。</w:t>
      </w:r>
    </w:p>
    <w:p w14:paraId="1B651A2E" w14:textId="77777777" w:rsidR="001B549F" w:rsidRPr="00B95A85" w:rsidRDefault="001B549F" w:rsidP="00412526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 w:hint="eastAsia"/>
        </w:rPr>
        <w:t>補助額度為百分之</w:t>
      </w:r>
      <w:r w:rsidR="00271446" w:rsidRPr="00B95A85">
        <w:rPr>
          <w:rFonts w:ascii="微軟正黑體" w:eastAsia="微軟正黑體" w:hAnsi="微軟正黑體" w:hint="eastAsia"/>
        </w:rPr>
        <w:t>五十</w:t>
      </w:r>
      <w:r w:rsidRPr="00B95A85">
        <w:rPr>
          <w:rFonts w:ascii="微軟正黑體" w:eastAsia="微軟正黑體" w:hAnsi="微軟正黑體" w:hint="eastAsia"/>
        </w:rPr>
        <w:t>以上之案件所產生之講義、教材或軟體，應授權本部及其所屬機關在教育事務利用範圍內得以無償重製、改作與利用，並供各級學校師生教學及學習之用。</w:t>
      </w:r>
    </w:p>
    <w:p w14:paraId="10AA1162" w14:textId="77777777" w:rsidR="002619B2" w:rsidRPr="005D3409" w:rsidRDefault="005D3409" w:rsidP="005D3409">
      <w:pPr>
        <w:spacing w:beforeLines="50" w:before="180" w:line="400" w:lineRule="exact"/>
        <w:jc w:val="both"/>
        <w:rPr>
          <w:rFonts w:ascii="微軟正黑體" w:eastAsia="微軟正黑體" w:hAnsi="微軟正黑體"/>
          <w:color w:val="0000FF"/>
        </w:rPr>
      </w:pPr>
      <w:r>
        <w:rPr>
          <w:rFonts w:ascii="微軟正黑體" w:eastAsia="微軟正黑體" w:hAnsi="微軟正黑體" w:hint="eastAsia"/>
          <w:color w:val="0000FF"/>
        </w:rPr>
        <w:t>拾壹、</w:t>
      </w:r>
      <w:r w:rsidR="00BA595E" w:rsidRPr="005D3409">
        <w:rPr>
          <w:rFonts w:ascii="微軟正黑體" w:eastAsia="微軟正黑體" w:hAnsi="微軟正黑體" w:hint="eastAsia"/>
          <w:color w:val="0000FF"/>
        </w:rPr>
        <w:t>連絡</w:t>
      </w:r>
      <w:r w:rsidR="00284ACD" w:rsidRPr="005D3409">
        <w:rPr>
          <w:rFonts w:ascii="微軟正黑體" w:eastAsia="微軟正黑體" w:hAnsi="微軟正黑體" w:hint="eastAsia"/>
          <w:color w:val="0000FF"/>
        </w:rPr>
        <w:t>方式</w:t>
      </w:r>
    </w:p>
    <w:p w14:paraId="676998B1" w14:textId="77777777" w:rsidR="00E343B5" w:rsidRPr="00B95A85" w:rsidRDefault="00F477D5" w:rsidP="00412526">
      <w:pPr>
        <w:pStyle w:val="a3"/>
        <w:numPr>
          <w:ilvl w:val="0"/>
          <w:numId w:val="5"/>
        </w:numPr>
        <w:spacing w:line="400" w:lineRule="exact"/>
        <w:ind w:leftChars="0" w:left="709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 w:hint="eastAsia"/>
        </w:rPr>
        <w:t>教育部資訊及科技教育司</w:t>
      </w:r>
    </w:p>
    <w:p w14:paraId="5913B210" w14:textId="77777777" w:rsidR="006E3AD1" w:rsidRDefault="00746171" w:rsidP="00746171">
      <w:pPr>
        <w:spacing w:line="400" w:lineRule="exact"/>
        <w:ind w:left="709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 w:hint="eastAsia"/>
        </w:rPr>
        <w:t>游淑卿小姐</w:t>
      </w:r>
      <w:r w:rsidR="006E3AD1">
        <w:rPr>
          <w:rFonts w:ascii="微軟正黑體" w:eastAsia="微軟正黑體" w:hAnsi="微軟正黑體" w:hint="eastAsia"/>
        </w:rPr>
        <w:t xml:space="preserve"> 電話：</w:t>
      </w:r>
      <w:r w:rsidR="006E3AD1" w:rsidRPr="006E3AD1">
        <w:rPr>
          <w:rFonts w:ascii="微軟正黑體" w:eastAsia="微軟正黑體" w:hAnsi="微軟正黑體"/>
        </w:rPr>
        <w:t>(02)7712-9072</w:t>
      </w:r>
      <w:r w:rsidR="006E3AD1">
        <w:rPr>
          <w:rFonts w:ascii="微軟正黑體" w:eastAsia="微軟正黑體" w:hAnsi="微軟正黑體" w:hint="eastAsia"/>
        </w:rPr>
        <w:t xml:space="preserve"> 電子郵件：</w:t>
      </w:r>
      <w:hyperlink r:id="rId8" w:history="1">
        <w:r w:rsidR="006E3AD1" w:rsidRPr="00185A24">
          <w:rPr>
            <w:rStyle w:val="a4"/>
            <w:rFonts w:ascii="微軟正黑體" w:eastAsia="微軟正黑體" w:hAnsi="微軟正黑體"/>
          </w:rPr>
          <w:t>ching@mail.moe.gov.tw</w:t>
        </w:r>
      </w:hyperlink>
    </w:p>
    <w:p w14:paraId="63A30200" w14:textId="77777777" w:rsidR="00F477D5" w:rsidRPr="00B95A85" w:rsidRDefault="00F477D5" w:rsidP="00746171">
      <w:pPr>
        <w:spacing w:line="400" w:lineRule="exact"/>
        <w:ind w:left="709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 w:hint="eastAsia"/>
        </w:rPr>
        <w:t>地址：(106)臺北市和平東路二段106號12樓</w:t>
      </w:r>
    </w:p>
    <w:p w14:paraId="7F90B34E" w14:textId="77777777" w:rsidR="001B549F" w:rsidRPr="00B95A85" w:rsidRDefault="001B549F" w:rsidP="00412526">
      <w:pPr>
        <w:pStyle w:val="a3"/>
        <w:numPr>
          <w:ilvl w:val="0"/>
          <w:numId w:val="5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 w:hint="eastAsia"/>
        </w:rPr>
        <w:t>計畫網站：教育部偏鄉數位</w:t>
      </w:r>
      <w:r w:rsidR="003F0614" w:rsidRPr="00B95A85">
        <w:rPr>
          <w:rFonts w:ascii="微軟正黑體" w:eastAsia="微軟正黑體" w:hAnsi="微軟正黑體" w:hint="eastAsia"/>
        </w:rPr>
        <w:t>應用</w:t>
      </w:r>
      <w:r w:rsidRPr="00B95A85">
        <w:rPr>
          <w:rFonts w:ascii="微軟正黑體" w:eastAsia="微軟正黑體" w:hAnsi="微軟正黑體" w:hint="eastAsia"/>
        </w:rPr>
        <w:t>推動計畫網</w:t>
      </w:r>
      <w:r w:rsidRPr="00B95A85">
        <w:rPr>
          <w:rFonts w:ascii="微軟正黑體" w:eastAsia="微軟正黑體" w:hAnsi="微軟正黑體"/>
        </w:rPr>
        <w:t xml:space="preserve"> https://itaiwan.moe.gov.tw</w:t>
      </w:r>
    </w:p>
    <w:p w14:paraId="6D3BBA75" w14:textId="77777777" w:rsidR="004A490F" w:rsidRPr="00B95A85" w:rsidRDefault="001B549F" w:rsidP="00236691">
      <w:pPr>
        <w:pStyle w:val="a3"/>
        <w:spacing w:line="400" w:lineRule="exact"/>
        <w:ind w:leftChars="0" w:left="763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 w:hint="eastAsia"/>
        </w:rPr>
        <w:t>計畫網站客服：</w:t>
      </w:r>
      <w:r w:rsidR="00DA4A09" w:rsidRPr="00B95A85">
        <w:rPr>
          <w:rFonts w:ascii="微軟正黑體" w:eastAsia="微軟正黑體" w:hAnsi="微軟正黑體"/>
        </w:rPr>
        <w:t>0800-227-666</w:t>
      </w:r>
      <w:r w:rsidR="00284ACD">
        <w:rPr>
          <w:rFonts w:ascii="微軟正黑體" w:eastAsia="微軟正黑體" w:hAnsi="微軟正黑體" w:hint="eastAsia"/>
        </w:rPr>
        <w:t>（免付費專線，市話、手機均可撥打）</w:t>
      </w:r>
    </w:p>
    <w:p w14:paraId="276D15EA" w14:textId="77777777" w:rsidR="00E702B6" w:rsidRDefault="001B549F" w:rsidP="00537D01">
      <w:pPr>
        <w:pStyle w:val="a3"/>
        <w:spacing w:line="400" w:lineRule="exact"/>
        <w:ind w:leftChars="0" w:left="763"/>
        <w:jc w:val="both"/>
        <w:rPr>
          <w:rFonts w:ascii="微軟正黑體" w:eastAsia="微軟正黑體" w:hAnsi="微軟正黑體"/>
        </w:rPr>
      </w:pPr>
      <w:r w:rsidRPr="00B95A85">
        <w:rPr>
          <w:rFonts w:ascii="微軟正黑體" w:eastAsia="微軟正黑體" w:hAnsi="微軟正黑體" w:hint="eastAsia"/>
        </w:rPr>
        <w:t>服務時間：週一至週五</w:t>
      </w:r>
      <w:r w:rsidRPr="00B95A85">
        <w:rPr>
          <w:rFonts w:ascii="微軟正黑體" w:eastAsia="微軟正黑體" w:hAnsi="微軟正黑體"/>
        </w:rPr>
        <w:t xml:space="preserve"> 09:00-18:00</w:t>
      </w:r>
      <w:r w:rsidRPr="00B95A85">
        <w:rPr>
          <w:rFonts w:ascii="微軟正黑體" w:eastAsia="微軟正黑體" w:hAnsi="微軟正黑體" w:hint="eastAsia"/>
        </w:rPr>
        <w:t>（不含例假日及國定假日）</w:t>
      </w:r>
      <w:r w:rsidR="00E702B6">
        <w:rPr>
          <w:rFonts w:ascii="微軟正黑體" w:eastAsia="微軟正黑體" w:hAnsi="微軟正黑體"/>
        </w:rPr>
        <w:br w:type="page"/>
      </w:r>
    </w:p>
    <w:p w14:paraId="1EEE6BC8" w14:textId="77777777" w:rsidR="00502F3D" w:rsidRPr="00502F3D" w:rsidRDefault="00502F3D" w:rsidP="00502F3D">
      <w:pPr>
        <w:widowControl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cs="新細明體" w:hint="eastAsia"/>
          <w:noProof/>
          <w:color w:val="000000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2542C" wp14:editId="3363F8A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857250" cy="3905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ED1DC" w14:textId="77777777" w:rsidR="00142D72" w:rsidRDefault="00142D72" w:rsidP="00502F3D">
                            <w:pPr>
                              <w:spacing w:line="400" w:lineRule="exact"/>
                            </w:pPr>
                            <w:r w:rsidRPr="00502F3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02542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.7pt;width:67.5pt;height:30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" fillcolor="white [3201]" strokeweight=".5pt">
                <v:textbox>
                  <w:txbxContent>
                    <w:p w14:paraId="5BBED1DC" w14:textId="77777777" w:rsidR="00142D72" w:rsidRDefault="00142D72" w:rsidP="00502F3D">
                      <w:pPr>
                        <w:spacing w:line="400" w:lineRule="exact"/>
                      </w:pPr>
                      <w:r w:rsidRPr="00502F3D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2F3D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各直轄市及縣(市)政府財力分級表及自籌比率表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2"/>
        <w:gridCol w:w="1496"/>
        <w:gridCol w:w="1496"/>
        <w:gridCol w:w="1496"/>
        <w:gridCol w:w="1497"/>
      </w:tblGrid>
      <w:tr w:rsidR="00502F3D" w:rsidRPr="00502F3D" w14:paraId="52309E6D" w14:textId="77777777" w:rsidTr="0040441A">
        <w:trPr>
          <w:trHeight w:val="455"/>
        </w:trPr>
        <w:tc>
          <w:tcPr>
            <w:tcW w:w="3082" w:type="dxa"/>
            <w:shd w:val="clear" w:color="auto" w:fill="FFF2CC" w:themeFill="accent4" w:themeFillTint="33"/>
            <w:noWrap/>
            <w:vAlign w:val="center"/>
            <w:hideMark/>
          </w:tcPr>
          <w:p w14:paraId="3BA98CDB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直轄市及縣（市）別</w:t>
            </w:r>
          </w:p>
        </w:tc>
        <w:tc>
          <w:tcPr>
            <w:tcW w:w="1496" w:type="dxa"/>
            <w:shd w:val="clear" w:color="auto" w:fill="FFF2CC" w:themeFill="accent4" w:themeFillTint="33"/>
            <w:noWrap/>
            <w:vAlign w:val="center"/>
            <w:hideMark/>
          </w:tcPr>
          <w:p w14:paraId="728D860C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財力分級</w:t>
            </w:r>
          </w:p>
        </w:tc>
        <w:tc>
          <w:tcPr>
            <w:tcW w:w="1496" w:type="dxa"/>
            <w:shd w:val="clear" w:color="auto" w:fill="FFF2CC" w:themeFill="accent4" w:themeFillTint="33"/>
            <w:noWrap/>
            <w:vAlign w:val="center"/>
            <w:hideMark/>
          </w:tcPr>
          <w:p w14:paraId="3A5C680E" w14:textId="77777777" w:rsid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教育部</w:t>
            </w:r>
          </w:p>
          <w:p w14:paraId="0610B7EF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補助比率</w:t>
            </w:r>
          </w:p>
        </w:tc>
        <w:tc>
          <w:tcPr>
            <w:tcW w:w="1496" w:type="dxa"/>
            <w:shd w:val="clear" w:color="auto" w:fill="FFF2CC" w:themeFill="accent4" w:themeFillTint="33"/>
            <w:noWrap/>
            <w:vAlign w:val="center"/>
            <w:hideMark/>
          </w:tcPr>
          <w:p w14:paraId="4A6CECF1" w14:textId="77777777" w:rsid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縣市</w:t>
            </w:r>
          </w:p>
          <w:p w14:paraId="4FCABE54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自籌比率</w:t>
            </w:r>
          </w:p>
        </w:tc>
        <w:tc>
          <w:tcPr>
            <w:tcW w:w="1497" w:type="dxa"/>
            <w:shd w:val="clear" w:color="auto" w:fill="FFF2CC" w:themeFill="accent4" w:themeFillTint="33"/>
            <w:noWrap/>
            <w:vAlign w:val="center"/>
            <w:hideMark/>
          </w:tcPr>
          <w:p w14:paraId="2FF4821F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合計</w:t>
            </w:r>
          </w:p>
        </w:tc>
      </w:tr>
      <w:tr w:rsidR="00502F3D" w:rsidRPr="00502F3D" w14:paraId="02A104CD" w14:textId="77777777" w:rsidTr="0040441A">
        <w:trPr>
          <w:trHeight w:val="472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2E3A9A29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938D337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第一級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40BA0ED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82%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D296390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18%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7DD5F6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005040E4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7641E9FC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9BA6D9F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第二級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00C4E18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84%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31CC6AF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16%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1FF0ADB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1F3E4FCF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21D60953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B308C39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第二級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0802B1F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84%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002F185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16%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BF84A12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6DF04091" w14:textId="77777777" w:rsidTr="0040441A">
        <w:trPr>
          <w:trHeight w:val="472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348885AD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臺中市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47D10A4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第二級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CF458C3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84%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4FE3457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16%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72ABF0D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2EC3F33E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34E9FBA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臺南市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F671A32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第三級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164A75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86%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D7375EB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17F6149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5757C1E3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2E5758D2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7F73077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第三級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10B21F5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86%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322723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0B83B8DE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53B9BE06" w14:textId="77777777" w:rsidTr="0040441A">
        <w:trPr>
          <w:trHeight w:val="472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5CB605DE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新竹縣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E0BFEC6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第三級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D39C5B3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86%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C6240B6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0597A69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7DFF195B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17BBC8A5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基隆市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A0D1AF7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第三級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3D031FA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86%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519F8CB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06A6DB2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00B55F2F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3E7CB424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新竹市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1179B20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第三級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1A6F07F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86%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C64F1C2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79B6D1A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5341F49B" w14:textId="77777777" w:rsidTr="0040441A">
        <w:trPr>
          <w:trHeight w:val="472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49112E4B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329D122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第三級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648DB24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86%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40BF376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987A14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26FCAFD2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2451CEC7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金門縣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176746B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第三級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85D1BB0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86%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6FC21A7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21A3E108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089D3676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46F1E2CE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宜蘭縣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896D8AB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第四級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E02FE2C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88%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3DDC6F6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5E269133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4E3DBB49" w14:textId="77777777" w:rsidTr="0040441A">
        <w:trPr>
          <w:trHeight w:val="472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123EF3AF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彰化縣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4173780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第四級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9B8E272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88%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4D40B0E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5B8D12E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28A17882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3146B6D0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南投縣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0E0147F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第四級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2F7EF1D4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88%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410138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7C917C3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451D731B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5598DB28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41C75C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第四級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2DE605B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88%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8234479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1C069F64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12539EFC" w14:textId="77777777" w:rsidTr="0040441A">
        <w:trPr>
          <w:trHeight w:val="472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15D599FE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苗栗縣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E816E2E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第五級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66CAA70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90%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1D3485B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718B9157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3AF90E24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2D06DE13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B823F0A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第五級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EB94F0E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90%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61A9FA2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66AD1A2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5802FFA9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7FA0503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431753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第五級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869A959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90%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8929F49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3BF59933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4960E3CE" w14:textId="77777777" w:rsidTr="0040441A">
        <w:trPr>
          <w:trHeight w:val="472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0616D0D6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臺東縣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34565E6F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第五級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071A71B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90%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324AE65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41432EA2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2C257453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25101F58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68F2DB6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第五級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DD9888A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90%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D5805DA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44E54F7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6E6F51BA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33EC5890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澎湖縣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D0E5FF0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第五級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B832292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90%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70D2379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4BAAB1AF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  <w:tr w:rsidR="00502F3D" w:rsidRPr="00502F3D" w14:paraId="537A2310" w14:textId="77777777" w:rsidTr="0040441A">
        <w:trPr>
          <w:trHeight w:val="455"/>
        </w:trPr>
        <w:tc>
          <w:tcPr>
            <w:tcW w:w="3082" w:type="dxa"/>
            <w:shd w:val="clear" w:color="auto" w:fill="auto"/>
            <w:noWrap/>
            <w:vAlign w:val="center"/>
            <w:hideMark/>
          </w:tcPr>
          <w:p w14:paraId="3F9F2D87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連江縣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58A26FAE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第五級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6AA345AB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90%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14B49AB3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14:paraId="6F9F75E1" w14:textId="77777777" w:rsidR="00502F3D" w:rsidRPr="00502F3D" w:rsidRDefault="00502F3D" w:rsidP="00502F3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02F3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100%</w:t>
            </w:r>
          </w:p>
        </w:tc>
      </w:tr>
    </w:tbl>
    <w:p w14:paraId="0F9FED10" w14:textId="77777777" w:rsidR="00502F3D" w:rsidRDefault="00502F3D">
      <w:pPr>
        <w:widowControl/>
        <w:rPr>
          <w:rFonts w:ascii="微軟正黑體" w:eastAsia="微軟正黑體" w:hAnsi="微軟正黑體"/>
          <w:b/>
          <w:sz w:val="32"/>
          <w:szCs w:val="32"/>
        </w:rPr>
      </w:pPr>
    </w:p>
    <w:p w14:paraId="055646E6" w14:textId="77777777" w:rsidR="00502F3D" w:rsidRDefault="00502F3D">
      <w:pPr>
        <w:widowControl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br w:type="page"/>
      </w:r>
    </w:p>
    <w:p w14:paraId="59EA8EFD" w14:textId="77777777" w:rsidR="00797448" w:rsidRPr="00B95A85" w:rsidRDefault="00797448" w:rsidP="00797448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106</w:t>
      </w:r>
      <w:r w:rsidR="00284ACD">
        <w:rPr>
          <w:rFonts w:ascii="微軟正黑體" w:eastAsia="微軟正黑體" w:hAnsi="微軟正黑體" w:hint="eastAsia"/>
          <w:b/>
          <w:sz w:val="32"/>
          <w:szCs w:val="32"/>
        </w:rPr>
        <w:t>-107</w:t>
      </w:r>
      <w:r>
        <w:rPr>
          <w:rFonts w:ascii="微軟正黑體" w:eastAsia="微軟正黑體" w:hAnsi="微軟正黑體" w:hint="eastAsia"/>
          <w:b/>
          <w:sz w:val="32"/>
          <w:szCs w:val="32"/>
        </w:rPr>
        <w:t>年教育部</w:t>
      </w:r>
      <w:r w:rsidRPr="00B95A85">
        <w:rPr>
          <w:rFonts w:ascii="微軟正黑體" w:eastAsia="微軟正黑體" w:hAnsi="微軟正黑體" w:hint="eastAsia"/>
          <w:b/>
          <w:sz w:val="32"/>
          <w:szCs w:val="32"/>
        </w:rPr>
        <w:t>數位機會中心行動近用計畫</w:t>
      </w:r>
      <w:r w:rsidR="00502F3D">
        <w:rPr>
          <w:rFonts w:ascii="微軟正黑體" w:eastAsia="微軟正黑體" w:hAnsi="微軟正黑體" w:cs="新細明體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7AC6A" wp14:editId="61AE0E6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57250" cy="39052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7D897" w14:textId="77777777" w:rsidR="00142D72" w:rsidRDefault="00142D72" w:rsidP="00502F3D">
                            <w:pPr>
                              <w:spacing w:line="400" w:lineRule="exact"/>
                            </w:pPr>
                            <w:r w:rsidRPr="00502F3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7AC6A" id="文字方塊 2" o:spid="_x0000_s1027" type="#_x0000_t202" style="position:absolute;left:0;text-align:left;margin-left:0;margin-top:0;width:67.5pt;height:30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" fillcolor="white [3201]" strokeweight=".5pt">
                <v:textbox>
                  <w:txbxContent>
                    <w:p w14:paraId="2207D897" w14:textId="77777777" w:rsidR="00142D72" w:rsidRDefault="00142D72" w:rsidP="00502F3D">
                      <w:pPr>
                        <w:spacing w:line="400" w:lineRule="exact"/>
                      </w:pPr>
                      <w:r w:rsidRPr="00502F3D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7C6AE9" w14:textId="77777777" w:rsidR="00E702B6" w:rsidRDefault="00797448" w:rsidP="00797448">
      <w:pPr>
        <w:spacing w:line="40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申請書</w:t>
      </w:r>
    </w:p>
    <w:p w14:paraId="3E1E2ECF" w14:textId="77777777" w:rsidR="00B344BB" w:rsidRPr="00825B6C" w:rsidRDefault="00B344BB" w:rsidP="00412526">
      <w:pPr>
        <w:pStyle w:val="3"/>
        <w:numPr>
          <w:ilvl w:val="0"/>
          <w:numId w:val="11"/>
        </w:numPr>
        <w:spacing w:before="0" w:beforeAutospacing="0" w:after="0" w:afterAutospacing="0" w:line="400" w:lineRule="exact"/>
        <w:ind w:left="0" w:hanging="567"/>
        <w:rPr>
          <w:rFonts w:ascii="微軟正黑體" w:eastAsia="微軟正黑體" w:hAnsi="微軟正黑體"/>
          <w:color w:val="538135" w:themeColor="accent6" w:themeShade="BF"/>
        </w:rPr>
      </w:pPr>
      <w:r w:rsidRPr="00825B6C">
        <w:rPr>
          <w:rFonts w:ascii="微軟正黑體" w:eastAsia="微軟正黑體" w:hAnsi="微軟正黑體" w:hint="eastAsia"/>
          <w:color w:val="538135" w:themeColor="accent6" w:themeShade="BF"/>
        </w:rPr>
        <w:t>DOC概況表</w:t>
      </w:r>
    </w:p>
    <w:p w14:paraId="26F67D96" w14:textId="77777777" w:rsidR="00B344BB" w:rsidRPr="00825B6C" w:rsidRDefault="00B344BB" w:rsidP="00B344BB">
      <w:pPr>
        <w:spacing w:line="400" w:lineRule="exact"/>
        <w:ind w:leftChars="-236" w:left="-566"/>
        <w:rPr>
          <w:rFonts w:ascii="微軟正黑體" w:eastAsia="微軟正黑體" w:hAnsi="微軟正黑體"/>
          <w:color w:val="0070C0"/>
        </w:rPr>
      </w:pPr>
      <w:r w:rsidRPr="00825B6C">
        <w:rPr>
          <w:rFonts w:ascii="微軟正黑體" w:eastAsia="微軟正黑體" w:hAnsi="微軟正黑體" w:hint="eastAsia"/>
          <w:color w:val="0070C0"/>
        </w:rPr>
        <w:t>(一)基本資料 (系統帶出-修改需報部同意)</w:t>
      </w:r>
    </w:p>
    <w:tbl>
      <w:tblPr>
        <w:tblStyle w:val="a9"/>
        <w:tblW w:w="10148" w:type="dxa"/>
        <w:tblInd w:w="-459" w:type="dxa"/>
        <w:tblLook w:val="04A0" w:firstRow="1" w:lastRow="0" w:firstColumn="1" w:lastColumn="0" w:noHBand="0" w:noVBand="1"/>
      </w:tblPr>
      <w:tblGrid>
        <w:gridCol w:w="2346"/>
        <w:gridCol w:w="2346"/>
        <w:gridCol w:w="2348"/>
        <w:gridCol w:w="3108"/>
      </w:tblGrid>
      <w:tr w:rsidR="00B344BB" w:rsidRPr="00740EEF" w14:paraId="56DB798C" w14:textId="77777777" w:rsidTr="00056E70">
        <w:trPr>
          <w:trHeight w:val="401"/>
        </w:trPr>
        <w:tc>
          <w:tcPr>
            <w:tcW w:w="2346" w:type="dxa"/>
          </w:tcPr>
          <w:p w14:paraId="593CBAC8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管理單位名稱</w:t>
            </w:r>
          </w:p>
        </w:tc>
        <w:tc>
          <w:tcPr>
            <w:tcW w:w="2346" w:type="dxa"/>
          </w:tcPr>
          <w:p w14:paraId="09D67BF4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48" w:type="dxa"/>
          </w:tcPr>
          <w:p w14:paraId="045DE555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DOC類型</w:t>
            </w:r>
          </w:p>
        </w:tc>
        <w:tc>
          <w:tcPr>
            <w:tcW w:w="3108" w:type="dxa"/>
          </w:tcPr>
          <w:p w14:paraId="2133AF5E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4BB" w:rsidRPr="00740EEF" w14:paraId="1D6CD6C2" w14:textId="77777777" w:rsidTr="00056E70">
        <w:trPr>
          <w:trHeight w:val="417"/>
        </w:trPr>
        <w:tc>
          <w:tcPr>
            <w:tcW w:w="2346" w:type="dxa"/>
          </w:tcPr>
          <w:p w14:paraId="3CD2C5E1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管理單位地址</w:t>
            </w:r>
          </w:p>
        </w:tc>
        <w:tc>
          <w:tcPr>
            <w:tcW w:w="2346" w:type="dxa"/>
          </w:tcPr>
          <w:p w14:paraId="7CFE104B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48" w:type="dxa"/>
          </w:tcPr>
          <w:p w14:paraId="39C3F8FE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DOC設置時間</w:t>
            </w:r>
          </w:p>
        </w:tc>
        <w:tc>
          <w:tcPr>
            <w:tcW w:w="3108" w:type="dxa"/>
          </w:tcPr>
          <w:p w14:paraId="2E3409E8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4BB" w:rsidRPr="00740EEF" w14:paraId="261DDD25" w14:textId="77777777" w:rsidTr="00056E70">
        <w:trPr>
          <w:trHeight w:val="401"/>
        </w:trPr>
        <w:tc>
          <w:tcPr>
            <w:tcW w:w="2346" w:type="dxa"/>
          </w:tcPr>
          <w:p w14:paraId="7377A345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立案字號</w:t>
            </w:r>
          </w:p>
        </w:tc>
        <w:tc>
          <w:tcPr>
            <w:tcW w:w="2346" w:type="dxa"/>
          </w:tcPr>
          <w:p w14:paraId="4FBF8341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48" w:type="dxa"/>
          </w:tcPr>
          <w:p w14:paraId="011B31C1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設置地點類型</w:t>
            </w:r>
          </w:p>
        </w:tc>
        <w:tc>
          <w:tcPr>
            <w:tcW w:w="3108" w:type="dxa"/>
          </w:tcPr>
          <w:p w14:paraId="0B506420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4BB" w:rsidRPr="00740EEF" w14:paraId="39C6D9B3" w14:textId="77777777" w:rsidTr="00056E70">
        <w:trPr>
          <w:trHeight w:val="401"/>
        </w:trPr>
        <w:tc>
          <w:tcPr>
            <w:tcW w:w="2346" w:type="dxa"/>
          </w:tcPr>
          <w:p w14:paraId="62B9984A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DOC設置點地址</w:t>
            </w:r>
          </w:p>
        </w:tc>
        <w:tc>
          <w:tcPr>
            <w:tcW w:w="2346" w:type="dxa"/>
          </w:tcPr>
          <w:p w14:paraId="051427CA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48" w:type="dxa"/>
          </w:tcPr>
          <w:p w14:paraId="71472488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服務鄉鎮區</w:t>
            </w:r>
          </w:p>
        </w:tc>
        <w:tc>
          <w:tcPr>
            <w:tcW w:w="3108" w:type="dxa"/>
          </w:tcPr>
          <w:p w14:paraId="51515F6E" w14:textId="77777777" w:rsidR="00B344BB" w:rsidRPr="00740EEF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4BB" w:rsidRPr="000755B1" w14:paraId="2ECA59AB" w14:textId="77777777" w:rsidTr="00056E70">
        <w:trPr>
          <w:trHeight w:val="401"/>
        </w:trPr>
        <w:tc>
          <w:tcPr>
            <w:tcW w:w="2346" w:type="dxa"/>
          </w:tcPr>
          <w:p w14:paraId="1C9A8098" w14:textId="77777777" w:rsidR="00B344BB" w:rsidRPr="000755B1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46" w:type="dxa"/>
          </w:tcPr>
          <w:p w14:paraId="6E441584" w14:textId="77777777" w:rsidR="00B344BB" w:rsidRPr="000755B1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48" w:type="dxa"/>
          </w:tcPr>
          <w:p w14:paraId="44FA620A" w14:textId="77777777" w:rsidR="00B344BB" w:rsidRPr="000755B1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08" w:type="dxa"/>
          </w:tcPr>
          <w:p w14:paraId="548FE17D" w14:textId="77777777" w:rsidR="00B344BB" w:rsidRPr="000755B1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23DEC61F" w14:textId="77777777" w:rsidR="00056E70" w:rsidRDefault="00056E70" w:rsidP="00E702B6">
      <w:pPr>
        <w:spacing w:line="400" w:lineRule="exact"/>
        <w:jc w:val="both"/>
        <w:rPr>
          <w:rFonts w:ascii="微軟正黑體" w:eastAsia="微軟正黑體" w:hAnsi="微軟正黑體"/>
        </w:rPr>
      </w:pPr>
    </w:p>
    <w:p w14:paraId="3463544D" w14:textId="77777777" w:rsidR="00F33A59" w:rsidRDefault="00F33A59" w:rsidP="0076268A">
      <w:pPr>
        <w:spacing w:line="400" w:lineRule="exact"/>
        <w:ind w:leftChars="-236" w:left="-566"/>
        <w:rPr>
          <w:rFonts w:ascii="微軟正黑體" w:eastAsia="微軟正黑體" w:hAnsi="微軟正黑體"/>
          <w:color w:val="0070C0"/>
        </w:rPr>
      </w:pPr>
      <w:r>
        <w:rPr>
          <w:rFonts w:ascii="微軟正黑體" w:eastAsia="微軟正黑體" w:hAnsi="微軟正黑體" w:hint="eastAsia"/>
          <w:color w:val="0070C0"/>
        </w:rPr>
        <w:t>(二)</w:t>
      </w:r>
      <w:r w:rsidR="0076268A" w:rsidRPr="0076268A">
        <w:rPr>
          <w:rFonts w:ascii="微軟正黑體" w:eastAsia="微軟正黑體" w:hAnsi="微軟正黑體" w:hint="eastAsia"/>
          <w:color w:val="0070C0"/>
        </w:rPr>
        <w:t>設備</w:t>
      </w:r>
      <w:r w:rsidR="00CE3B9B">
        <w:rPr>
          <w:rFonts w:ascii="微軟正黑體" w:eastAsia="微軟正黑體" w:hAnsi="微軟正黑體" w:hint="eastAsia"/>
          <w:color w:val="0070C0"/>
        </w:rPr>
        <w:t xml:space="preserve"> (系統帶出)</w:t>
      </w:r>
    </w:p>
    <w:p w14:paraId="61A5DAEC" w14:textId="77777777" w:rsidR="0076268A" w:rsidRDefault="0076268A" w:rsidP="0076268A">
      <w:pPr>
        <w:spacing w:line="400" w:lineRule="exact"/>
        <w:ind w:leftChars="-236" w:left="-566"/>
        <w:rPr>
          <w:rFonts w:ascii="微軟正黑體" w:eastAsia="微軟正黑體" w:hAnsi="微軟正黑體"/>
          <w:color w:val="0070C0"/>
        </w:rPr>
      </w:pPr>
      <w:r w:rsidRPr="0076268A">
        <w:rPr>
          <w:rFonts w:ascii="微軟正黑體" w:eastAsia="微軟正黑體" w:hAnsi="微軟正黑體" w:hint="eastAsia"/>
          <w:color w:val="0070C0"/>
        </w:rPr>
        <w:t>1.資訊設備補助(歷年營運計畫書)</w:t>
      </w:r>
    </w:p>
    <w:tbl>
      <w:tblPr>
        <w:tblStyle w:val="a9"/>
        <w:tblW w:w="10065" w:type="dxa"/>
        <w:tblInd w:w="-431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999"/>
        <w:gridCol w:w="1843"/>
        <w:gridCol w:w="2552"/>
      </w:tblGrid>
      <w:tr w:rsidR="00F33A59" w14:paraId="46D39C96" w14:textId="77777777" w:rsidTr="00F33A59">
        <w:tc>
          <w:tcPr>
            <w:tcW w:w="1557" w:type="dxa"/>
            <w:shd w:val="clear" w:color="auto" w:fill="FFF2CC" w:themeFill="accent4" w:themeFillTint="33"/>
          </w:tcPr>
          <w:p w14:paraId="32CC7E7B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年度</w:t>
            </w:r>
          </w:p>
        </w:tc>
        <w:tc>
          <w:tcPr>
            <w:tcW w:w="1557" w:type="dxa"/>
            <w:shd w:val="clear" w:color="auto" w:fill="FFF2CC" w:themeFill="accent4" w:themeFillTint="33"/>
          </w:tcPr>
          <w:p w14:paraId="6A1CF9FD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品項</w:t>
            </w:r>
          </w:p>
        </w:tc>
        <w:tc>
          <w:tcPr>
            <w:tcW w:w="1557" w:type="dxa"/>
            <w:shd w:val="clear" w:color="auto" w:fill="FFF2CC" w:themeFill="accent4" w:themeFillTint="33"/>
          </w:tcPr>
          <w:p w14:paraId="74AF5FC9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單價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06FA8C0C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數量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54DB5CBC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總價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E8170DC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購買原因</w:t>
            </w:r>
          </w:p>
        </w:tc>
      </w:tr>
      <w:tr w:rsidR="00F33A59" w14:paraId="0121E23C" w14:textId="77777777" w:rsidTr="00F33A59">
        <w:tc>
          <w:tcPr>
            <w:tcW w:w="1557" w:type="dxa"/>
          </w:tcPr>
          <w:p w14:paraId="3F2AF94A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6EAA5AB4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1866AEE4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999" w:type="dxa"/>
          </w:tcPr>
          <w:p w14:paraId="36503247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843" w:type="dxa"/>
          </w:tcPr>
          <w:p w14:paraId="3DA59247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2552" w:type="dxa"/>
          </w:tcPr>
          <w:p w14:paraId="13E98862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</w:tr>
      <w:tr w:rsidR="00F33A59" w14:paraId="30C22E3C" w14:textId="77777777" w:rsidTr="00F33A59">
        <w:tc>
          <w:tcPr>
            <w:tcW w:w="1557" w:type="dxa"/>
          </w:tcPr>
          <w:p w14:paraId="0BF0C7FB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2F3493CB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0F16AD26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999" w:type="dxa"/>
          </w:tcPr>
          <w:p w14:paraId="73FD5731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843" w:type="dxa"/>
          </w:tcPr>
          <w:p w14:paraId="5906E6D3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2552" w:type="dxa"/>
          </w:tcPr>
          <w:p w14:paraId="78D22429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</w:tr>
      <w:tr w:rsidR="00F33A59" w14:paraId="494621EA" w14:textId="77777777" w:rsidTr="00F33A59">
        <w:tc>
          <w:tcPr>
            <w:tcW w:w="1557" w:type="dxa"/>
          </w:tcPr>
          <w:p w14:paraId="247478A8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23459C1A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40824778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999" w:type="dxa"/>
          </w:tcPr>
          <w:p w14:paraId="60FC9F02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843" w:type="dxa"/>
          </w:tcPr>
          <w:p w14:paraId="566CF674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2552" w:type="dxa"/>
          </w:tcPr>
          <w:p w14:paraId="2D379B1B" w14:textId="77777777" w:rsidR="00F33A59" w:rsidRDefault="00F33A59" w:rsidP="0076268A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</w:tr>
    </w:tbl>
    <w:p w14:paraId="228FF64F" w14:textId="77777777" w:rsidR="00F33A59" w:rsidRPr="00AB5B33" w:rsidRDefault="00F33A59" w:rsidP="00AB5B33">
      <w:pPr>
        <w:spacing w:line="400" w:lineRule="exact"/>
        <w:jc w:val="both"/>
        <w:rPr>
          <w:rFonts w:ascii="微軟正黑體" w:eastAsia="微軟正黑體" w:hAnsi="微軟正黑體"/>
        </w:rPr>
      </w:pPr>
    </w:p>
    <w:p w14:paraId="07E9088C" w14:textId="77777777" w:rsidR="0076268A" w:rsidRDefault="0076268A" w:rsidP="00F33A59">
      <w:pPr>
        <w:spacing w:line="400" w:lineRule="exact"/>
        <w:ind w:leftChars="-236" w:left="-566"/>
        <w:rPr>
          <w:rFonts w:ascii="微軟正黑體" w:eastAsia="微軟正黑體" w:hAnsi="微軟正黑體"/>
          <w:color w:val="0070C0"/>
        </w:rPr>
      </w:pPr>
      <w:r w:rsidRPr="0076268A">
        <w:rPr>
          <w:rFonts w:ascii="微軟正黑體" w:eastAsia="微軟正黑體" w:hAnsi="微軟正黑體" w:hint="eastAsia"/>
          <w:color w:val="0070C0"/>
        </w:rPr>
        <w:t>2.資訊設備更新</w:t>
      </w:r>
    </w:p>
    <w:tbl>
      <w:tblPr>
        <w:tblStyle w:val="a9"/>
        <w:tblW w:w="10065" w:type="dxa"/>
        <w:tblInd w:w="-431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999"/>
        <w:gridCol w:w="1843"/>
        <w:gridCol w:w="2552"/>
      </w:tblGrid>
      <w:tr w:rsidR="00F33A59" w14:paraId="43EB54C5" w14:textId="77777777" w:rsidTr="00F33A59">
        <w:tc>
          <w:tcPr>
            <w:tcW w:w="1557" w:type="dxa"/>
            <w:shd w:val="clear" w:color="auto" w:fill="FFF2CC" w:themeFill="accent4" w:themeFillTint="33"/>
          </w:tcPr>
          <w:p w14:paraId="11F9A027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年度</w:t>
            </w:r>
          </w:p>
        </w:tc>
        <w:tc>
          <w:tcPr>
            <w:tcW w:w="1557" w:type="dxa"/>
            <w:shd w:val="clear" w:color="auto" w:fill="FFF2CC" w:themeFill="accent4" w:themeFillTint="33"/>
          </w:tcPr>
          <w:p w14:paraId="3081C1F9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品項</w:t>
            </w:r>
          </w:p>
        </w:tc>
        <w:tc>
          <w:tcPr>
            <w:tcW w:w="1557" w:type="dxa"/>
            <w:shd w:val="clear" w:color="auto" w:fill="FFF2CC" w:themeFill="accent4" w:themeFillTint="33"/>
          </w:tcPr>
          <w:p w14:paraId="7CFB4412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單價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4E6F65D7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數量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22A2DA53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總價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C9E673C" w14:textId="77777777" w:rsidR="00F33A59" w:rsidRPr="00F33A59" w:rsidRDefault="00F33A59" w:rsidP="00F33A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33A59">
              <w:rPr>
                <w:rFonts w:ascii="微軟正黑體" w:eastAsia="微軟正黑體" w:hAnsi="微軟正黑體" w:hint="eastAsia"/>
              </w:rPr>
              <w:t>設備移轉說明</w:t>
            </w:r>
          </w:p>
        </w:tc>
      </w:tr>
      <w:tr w:rsidR="00F33A59" w14:paraId="6DBCC950" w14:textId="77777777" w:rsidTr="00F33A59">
        <w:tc>
          <w:tcPr>
            <w:tcW w:w="1557" w:type="dxa"/>
          </w:tcPr>
          <w:p w14:paraId="361FD997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7EEB4F64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2451B1DB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999" w:type="dxa"/>
          </w:tcPr>
          <w:p w14:paraId="6D20E237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843" w:type="dxa"/>
          </w:tcPr>
          <w:p w14:paraId="21935902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2552" w:type="dxa"/>
          </w:tcPr>
          <w:p w14:paraId="2CCA737A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</w:tr>
      <w:tr w:rsidR="00F33A59" w14:paraId="7DE3FAB9" w14:textId="77777777" w:rsidTr="00F33A59">
        <w:tc>
          <w:tcPr>
            <w:tcW w:w="1557" w:type="dxa"/>
          </w:tcPr>
          <w:p w14:paraId="7E83F287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26FC179C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30228B2C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999" w:type="dxa"/>
          </w:tcPr>
          <w:p w14:paraId="3841E61C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843" w:type="dxa"/>
          </w:tcPr>
          <w:p w14:paraId="532592D1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2552" w:type="dxa"/>
          </w:tcPr>
          <w:p w14:paraId="637E432D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</w:tr>
      <w:tr w:rsidR="00F33A59" w14:paraId="73E0A280" w14:textId="77777777" w:rsidTr="00F33A59">
        <w:tc>
          <w:tcPr>
            <w:tcW w:w="1557" w:type="dxa"/>
          </w:tcPr>
          <w:p w14:paraId="2E168232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308D7CBA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557" w:type="dxa"/>
          </w:tcPr>
          <w:p w14:paraId="3EF6A6C4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999" w:type="dxa"/>
          </w:tcPr>
          <w:p w14:paraId="176873B7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1843" w:type="dxa"/>
          </w:tcPr>
          <w:p w14:paraId="1D2BE409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  <w:tc>
          <w:tcPr>
            <w:tcW w:w="2552" w:type="dxa"/>
          </w:tcPr>
          <w:p w14:paraId="37D7FBB8" w14:textId="77777777" w:rsidR="00F33A59" w:rsidRDefault="00F33A59" w:rsidP="00A6193C">
            <w:pPr>
              <w:spacing w:line="400" w:lineRule="exact"/>
              <w:rPr>
                <w:rFonts w:ascii="微軟正黑體" w:eastAsia="微軟正黑體" w:hAnsi="微軟正黑體"/>
                <w:color w:val="0070C0"/>
              </w:rPr>
            </w:pPr>
          </w:p>
        </w:tc>
      </w:tr>
    </w:tbl>
    <w:p w14:paraId="0BC6EE7B" w14:textId="77777777" w:rsidR="00CE3B9B" w:rsidRDefault="00CE3B9B">
      <w:pPr>
        <w:widowControl/>
        <w:rPr>
          <w:rFonts w:ascii="微軟正黑體" w:eastAsia="微軟正黑體" w:hAnsi="微軟正黑體" w:cs="新細明體"/>
          <w:b/>
          <w:bCs/>
          <w:color w:val="538135" w:themeColor="accent6" w:themeShade="BF"/>
          <w:kern w:val="0"/>
          <w:sz w:val="27"/>
          <w:szCs w:val="27"/>
        </w:rPr>
      </w:pPr>
    </w:p>
    <w:p w14:paraId="69B7A066" w14:textId="77777777" w:rsidR="00CE3B9B" w:rsidRDefault="009B26F9" w:rsidP="00412526">
      <w:pPr>
        <w:pStyle w:val="3"/>
        <w:numPr>
          <w:ilvl w:val="0"/>
          <w:numId w:val="11"/>
        </w:numPr>
        <w:spacing w:before="0" w:beforeAutospacing="0" w:after="0" w:afterAutospacing="0" w:line="400" w:lineRule="exact"/>
        <w:ind w:left="0" w:hanging="567"/>
        <w:rPr>
          <w:rFonts w:ascii="微軟正黑體" w:eastAsia="微軟正黑體" w:hAnsi="微軟正黑體"/>
          <w:color w:val="538135" w:themeColor="accent6" w:themeShade="BF"/>
        </w:rPr>
      </w:pPr>
      <w:r>
        <w:rPr>
          <w:rFonts w:ascii="微軟正黑體" w:eastAsia="微軟正黑體" w:hAnsi="微軟正黑體" w:hint="eastAsia"/>
          <w:color w:val="538135" w:themeColor="accent6" w:themeShade="BF"/>
        </w:rPr>
        <w:t>行動近用</w:t>
      </w:r>
      <w:r w:rsidR="00CE3B9B">
        <w:rPr>
          <w:rFonts w:ascii="微軟正黑體" w:eastAsia="微軟正黑體" w:hAnsi="微軟正黑體" w:hint="eastAsia"/>
          <w:color w:val="538135" w:themeColor="accent6" w:themeShade="BF"/>
        </w:rPr>
        <w:t>課程規劃</w:t>
      </w:r>
    </w:p>
    <w:p w14:paraId="44916057" w14:textId="77777777" w:rsidR="00B344BB" w:rsidRPr="00940CED" w:rsidRDefault="00AA753E" w:rsidP="00CE3B9B">
      <w:pPr>
        <w:spacing w:line="400" w:lineRule="exact"/>
        <w:rPr>
          <w:rFonts w:ascii="微軟正黑體" w:eastAsia="微軟正黑體" w:hAnsi="微軟正黑體"/>
        </w:rPr>
      </w:pPr>
      <w:hyperlink w:anchor="課程規劃說明" w:history="1">
        <w:r w:rsidR="00284ACD">
          <w:rPr>
            <w:rStyle w:val="a4"/>
            <w:rFonts w:ascii="微軟正黑體" w:eastAsia="微軟正黑體" w:hAnsi="微軟正黑體" w:hint="eastAsia"/>
          </w:rPr>
          <w:t>註1：</w:t>
        </w:r>
        <w:r w:rsidR="00B344BB" w:rsidRPr="006C37CA">
          <w:rPr>
            <w:rStyle w:val="a4"/>
            <w:rFonts w:ascii="微軟正黑體" w:eastAsia="微軟正黑體" w:hAnsi="微軟正黑體" w:hint="eastAsia"/>
          </w:rPr>
          <w:t>課程規劃說明</w:t>
        </w:r>
      </w:hyperlink>
    </w:p>
    <w:bookmarkStart w:id="1" w:name="基礎課程參考"/>
    <w:p w14:paraId="1829CA0A" w14:textId="77777777" w:rsidR="009B26F9" w:rsidRDefault="00B344BB" w:rsidP="009B26F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fldChar w:fldCharType="begin"/>
      </w:r>
      <w:r>
        <w:rPr>
          <w:rFonts w:ascii="微軟正黑體" w:eastAsia="微軟正黑體" w:hAnsi="微軟正黑體"/>
        </w:rPr>
        <w:instrText xml:space="preserve"> HYPERLINK  \l "</w:instrText>
      </w:r>
      <w:r>
        <w:rPr>
          <w:rFonts w:ascii="微軟正黑體" w:eastAsia="微軟正黑體" w:hAnsi="微軟正黑體" w:hint="eastAsia"/>
        </w:rPr>
        <w:instrText>基礎課程參考</w:instrText>
      </w:r>
      <w:r>
        <w:rPr>
          <w:rFonts w:ascii="微軟正黑體" w:eastAsia="微軟正黑體" w:hAnsi="微軟正黑體"/>
        </w:rPr>
        <w:instrText xml:space="preserve">" </w:instrText>
      </w:r>
      <w:r>
        <w:rPr>
          <w:rFonts w:ascii="微軟正黑體" w:eastAsia="微軟正黑體" w:hAnsi="微軟正黑體"/>
        </w:rPr>
        <w:fldChar w:fldCharType="separate"/>
      </w:r>
      <w:r w:rsidR="00284ACD">
        <w:rPr>
          <w:rStyle w:val="a4"/>
          <w:rFonts w:ascii="微軟正黑體" w:eastAsia="微軟正黑體" w:hAnsi="微軟正黑體" w:hint="eastAsia"/>
        </w:rPr>
        <w:t>註</w:t>
      </w:r>
      <w:r w:rsidRPr="006C37CA">
        <w:rPr>
          <w:rStyle w:val="a4"/>
          <w:rFonts w:ascii="微軟正黑體" w:eastAsia="微軟正黑體" w:hAnsi="微軟正黑體" w:hint="eastAsia"/>
        </w:rPr>
        <w:t>2：基礎課程參考</w:t>
      </w:r>
      <w:r>
        <w:rPr>
          <w:rFonts w:ascii="微軟正黑體" w:eastAsia="微軟正黑體" w:hAnsi="微軟正黑體"/>
        </w:rPr>
        <w:fldChar w:fldCharType="end"/>
      </w:r>
      <w:bookmarkEnd w:id="1"/>
    </w:p>
    <w:p w14:paraId="1638B2B5" w14:textId="77777777" w:rsidR="00CE3B9B" w:rsidRPr="00940CED" w:rsidRDefault="009B26F9" w:rsidP="009B26F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註3：</w:t>
      </w:r>
      <w:r w:rsidR="00CE3B9B">
        <w:rPr>
          <w:rFonts w:ascii="微軟正黑體" w:eastAsia="微軟正黑體" w:hAnsi="微軟正黑體" w:hint="eastAsia"/>
        </w:rPr>
        <w:t>行動分班</w:t>
      </w:r>
      <w:r w:rsidR="003E56EE">
        <w:rPr>
          <w:rFonts w:ascii="微軟正黑體" w:eastAsia="微軟正黑體" w:hAnsi="微軟正黑體" w:hint="eastAsia"/>
        </w:rPr>
        <w:t>每年</w:t>
      </w:r>
      <w:r w:rsidR="00CE3B9B">
        <w:rPr>
          <w:rFonts w:ascii="微軟正黑體" w:eastAsia="微軟正黑體" w:hAnsi="微軟正黑體" w:hint="eastAsia"/>
        </w:rPr>
        <w:t>至少</w:t>
      </w:r>
      <w:r w:rsidR="003E56EE">
        <w:rPr>
          <w:rFonts w:ascii="微軟正黑體" w:eastAsia="微軟正黑體" w:hAnsi="微軟正黑體" w:hint="eastAsia"/>
        </w:rPr>
        <w:t>2</w:t>
      </w:r>
      <w:r w:rsidR="00CE3B9B">
        <w:rPr>
          <w:rFonts w:ascii="微軟正黑體" w:eastAsia="微軟正黑體" w:hAnsi="微軟正黑體" w:hint="eastAsia"/>
        </w:rPr>
        <w:t>班，每班至少15人，每班９小時課程，</w:t>
      </w:r>
      <w:r w:rsidR="003E56EE">
        <w:rPr>
          <w:rFonts w:ascii="微軟正黑體" w:eastAsia="微軟正黑體" w:hAnsi="微軟正黑體"/>
        </w:rPr>
        <w:t>4</w:t>
      </w:r>
      <w:r w:rsidR="00CE3B9B">
        <w:rPr>
          <w:rFonts w:ascii="微軟正黑體" w:eastAsia="微軟正黑體" w:hAnsi="微軟正黑體" w:hint="eastAsia"/>
        </w:rPr>
        <w:t>班合計</w:t>
      </w:r>
      <w:r w:rsidR="003E56EE">
        <w:rPr>
          <w:rFonts w:ascii="微軟正黑體" w:eastAsia="微軟正黑體" w:hAnsi="微軟正黑體" w:hint="eastAsia"/>
        </w:rPr>
        <w:t>至少</w:t>
      </w:r>
      <w:r w:rsidR="003E56EE">
        <w:rPr>
          <w:rFonts w:ascii="微軟正黑體" w:eastAsia="微軟正黑體" w:hAnsi="微軟正黑體"/>
        </w:rPr>
        <w:t>36</w:t>
      </w:r>
      <w:r w:rsidR="00CE3B9B">
        <w:rPr>
          <w:rFonts w:ascii="微軟正黑體" w:eastAsia="微軟正黑體" w:hAnsi="微軟正黑體" w:hint="eastAsia"/>
        </w:rPr>
        <w:t>小時。</w:t>
      </w:r>
    </w:p>
    <w:tbl>
      <w:tblPr>
        <w:tblStyle w:val="a9"/>
        <w:tblW w:w="10059" w:type="dxa"/>
        <w:tblInd w:w="-566" w:type="dxa"/>
        <w:tblLook w:val="04A0" w:firstRow="1" w:lastRow="0" w:firstColumn="1" w:lastColumn="0" w:noHBand="0" w:noVBand="1"/>
      </w:tblPr>
      <w:tblGrid>
        <w:gridCol w:w="893"/>
        <w:gridCol w:w="893"/>
        <w:gridCol w:w="893"/>
        <w:gridCol w:w="893"/>
        <w:gridCol w:w="892"/>
        <w:gridCol w:w="893"/>
        <w:gridCol w:w="893"/>
        <w:gridCol w:w="887"/>
        <w:gridCol w:w="893"/>
        <w:gridCol w:w="894"/>
        <w:gridCol w:w="1135"/>
      </w:tblGrid>
      <w:tr w:rsidR="00B344BB" w:rsidRPr="00CE3B9B" w14:paraId="3CB51830" w14:textId="77777777" w:rsidTr="00CE3B9B">
        <w:tc>
          <w:tcPr>
            <w:tcW w:w="893" w:type="dxa"/>
            <w:shd w:val="clear" w:color="auto" w:fill="FFF2CC" w:themeFill="accent4" w:themeFillTint="33"/>
          </w:tcPr>
          <w:p w14:paraId="182C91C3" w14:textId="77777777" w:rsidR="00B344BB" w:rsidRPr="00CE3B9B" w:rsidRDefault="00B344BB" w:rsidP="00A6193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E3B9B">
              <w:rPr>
                <w:rFonts w:ascii="微軟正黑體" w:eastAsia="微軟正黑體" w:hAnsi="微軟正黑體" w:hint="eastAsia"/>
                <w:sz w:val="22"/>
              </w:rPr>
              <w:t>序號</w:t>
            </w:r>
          </w:p>
        </w:tc>
        <w:tc>
          <w:tcPr>
            <w:tcW w:w="893" w:type="dxa"/>
            <w:shd w:val="clear" w:color="auto" w:fill="FFF2CC" w:themeFill="accent4" w:themeFillTint="33"/>
          </w:tcPr>
          <w:p w14:paraId="00E0AEAD" w14:textId="77777777" w:rsidR="00B344BB" w:rsidRPr="00CE3B9B" w:rsidRDefault="00B344BB" w:rsidP="00A6193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E3B9B">
              <w:rPr>
                <w:rFonts w:ascii="微軟正黑體" w:eastAsia="微軟正黑體" w:hAnsi="微軟正黑體" w:hint="eastAsia"/>
                <w:sz w:val="22"/>
              </w:rPr>
              <w:t>課程難易度</w:t>
            </w:r>
          </w:p>
        </w:tc>
        <w:tc>
          <w:tcPr>
            <w:tcW w:w="893" w:type="dxa"/>
            <w:shd w:val="clear" w:color="auto" w:fill="FFF2CC" w:themeFill="accent4" w:themeFillTint="33"/>
          </w:tcPr>
          <w:p w14:paraId="4699C53D" w14:textId="77777777" w:rsidR="00B344BB" w:rsidRPr="00CE3B9B" w:rsidRDefault="00B344BB" w:rsidP="00A6193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E3B9B">
              <w:rPr>
                <w:rFonts w:ascii="微軟正黑體" w:eastAsia="微軟正黑體" w:hAnsi="微軟正黑體" w:hint="eastAsia"/>
                <w:sz w:val="22"/>
              </w:rPr>
              <w:t>課程名稱</w:t>
            </w:r>
          </w:p>
        </w:tc>
        <w:tc>
          <w:tcPr>
            <w:tcW w:w="893" w:type="dxa"/>
            <w:shd w:val="clear" w:color="auto" w:fill="FFF2CC" w:themeFill="accent4" w:themeFillTint="33"/>
          </w:tcPr>
          <w:p w14:paraId="14309D51" w14:textId="77777777" w:rsidR="00B344BB" w:rsidRPr="00CE3B9B" w:rsidRDefault="00B344BB" w:rsidP="00A6193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E3B9B">
              <w:rPr>
                <w:rFonts w:ascii="微軟正黑體" w:eastAsia="微軟正黑體" w:hAnsi="微軟正黑體" w:hint="eastAsia"/>
                <w:sz w:val="22"/>
              </w:rPr>
              <w:t>課程大綱</w:t>
            </w:r>
          </w:p>
        </w:tc>
        <w:tc>
          <w:tcPr>
            <w:tcW w:w="892" w:type="dxa"/>
            <w:shd w:val="clear" w:color="auto" w:fill="FFF2CC" w:themeFill="accent4" w:themeFillTint="33"/>
          </w:tcPr>
          <w:p w14:paraId="280FD770" w14:textId="77777777" w:rsidR="00B344BB" w:rsidRPr="00CE3B9B" w:rsidRDefault="00B344BB" w:rsidP="00A6193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E3B9B">
              <w:rPr>
                <w:rFonts w:ascii="微軟正黑體" w:eastAsia="微軟正黑體" w:hAnsi="微軟正黑體" w:hint="eastAsia"/>
                <w:sz w:val="22"/>
              </w:rPr>
              <w:t>預計開課月份</w:t>
            </w:r>
          </w:p>
        </w:tc>
        <w:tc>
          <w:tcPr>
            <w:tcW w:w="893" w:type="dxa"/>
            <w:shd w:val="clear" w:color="auto" w:fill="FFF2CC" w:themeFill="accent4" w:themeFillTint="33"/>
          </w:tcPr>
          <w:p w14:paraId="02C8A135" w14:textId="77777777" w:rsidR="00B344BB" w:rsidRPr="00CE3B9B" w:rsidRDefault="00B344BB" w:rsidP="00A6193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E3B9B">
              <w:rPr>
                <w:rFonts w:ascii="微軟正黑體" w:eastAsia="微軟正黑體" w:hAnsi="微軟正黑體" w:hint="eastAsia"/>
                <w:sz w:val="22"/>
              </w:rPr>
              <w:t>預計課程時數</w:t>
            </w:r>
          </w:p>
        </w:tc>
        <w:tc>
          <w:tcPr>
            <w:tcW w:w="893" w:type="dxa"/>
            <w:shd w:val="clear" w:color="auto" w:fill="FFF2CC" w:themeFill="accent4" w:themeFillTint="33"/>
          </w:tcPr>
          <w:p w14:paraId="65DD2699" w14:textId="77777777" w:rsidR="00B344BB" w:rsidRPr="00CE3B9B" w:rsidRDefault="00B344BB" w:rsidP="00A6193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E3B9B">
              <w:rPr>
                <w:rFonts w:ascii="微軟正黑體" w:eastAsia="微軟正黑體" w:hAnsi="微軟正黑體" w:hint="eastAsia"/>
                <w:sz w:val="22"/>
              </w:rPr>
              <w:t>預計上課人數</w:t>
            </w:r>
          </w:p>
        </w:tc>
        <w:tc>
          <w:tcPr>
            <w:tcW w:w="887" w:type="dxa"/>
            <w:shd w:val="clear" w:color="auto" w:fill="FFF2CC" w:themeFill="accent4" w:themeFillTint="33"/>
          </w:tcPr>
          <w:p w14:paraId="701EAC33" w14:textId="77777777" w:rsidR="00B344BB" w:rsidRPr="00CE3B9B" w:rsidRDefault="00B344BB" w:rsidP="00A6193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E3B9B">
              <w:rPr>
                <w:rFonts w:ascii="微軟正黑體" w:eastAsia="微軟正黑體" w:hAnsi="微軟正黑體" w:hint="eastAsia"/>
                <w:sz w:val="22"/>
              </w:rPr>
              <w:t>開課對象</w:t>
            </w:r>
          </w:p>
        </w:tc>
        <w:tc>
          <w:tcPr>
            <w:tcW w:w="893" w:type="dxa"/>
            <w:shd w:val="clear" w:color="auto" w:fill="FFF2CC" w:themeFill="accent4" w:themeFillTint="33"/>
          </w:tcPr>
          <w:p w14:paraId="63C11198" w14:textId="77777777" w:rsidR="00B344BB" w:rsidRPr="00CE3B9B" w:rsidRDefault="00B344BB" w:rsidP="00A6193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E3B9B">
              <w:rPr>
                <w:rFonts w:ascii="微軟正黑體" w:eastAsia="微軟正黑體" w:hAnsi="微軟正黑體" w:hint="eastAsia"/>
                <w:sz w:val="22"/>
              </w:rPr>
              <w:t>講師姓名</w:t>
            </w:r>
          </w:p>
        </w:tc>
        <w:tc>
          <w:tcPr>
            <w:tcW w:w="894" w:type="dxa"/>
            <w:shd w:val="clear" w:color="auto" w:fill="FFF2CC" w:themeFill="accent4" w:themeFillTint="33"/>
          </w:tcPr>
          <w:p w14:paraId="00CCD1CF" w14:textId="77777777" w:rsidR="00B344BB" w:rsidRPr="00CE3B9B" w:rsidRDefault="00B344BB" w:rsidP="00A6193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highlight w:val="yellow"/>
              </w:rPr>
            </w:pPr>
            <w:r w:rsidRPr="00CE3B9B">
              <w:rPr>
                <w:rFonts w:ascii="微軟正黑體" w:eastAsia="微軟正黑體" w:hAnsi="微軟正黑體" w:hint="eastAsia"/>
                <w:sz w:val="22"/>
              </w:rPr>
              <w:t>上課教室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14:paraId="4C99A0A8" w14:textId="77777777" w:rsidR="00B344BB" w:rsidRPr="00CE3B9B" w:rsidRDefault="00B344BB" w:rsidP="00A6193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E3B9B">
              <w:rPr>
                <w:rFonts w:ascii="微軟正黑體" w:eastAsia="微軟正黑體" w:hAnsi="微軟正黑體" w:hint="eastAsia"/>
                <w:sz w:val="22"/>
              </w:rPr>
              <w:t>備註</w:t>
            </w:r>
          </w:p>
        </w:tc>
      </w:tr>
      <w:tr w:rsidR="00B344BB" w14:paraId="1787C599" w14:textId="77777777" w:rsidTr="00CE3B9B">
        <w:tc>
          <w:tcPr>
            <w:tcW w:w="893" w:type="dxa"/>
          </w:tcPr>
          <w:p w14:paraId="0A6DAF80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2CF26E9C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6B8A177C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2BB3CE75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2" w:type="dxa"/>
          </w:tcPr>
          <w:p w14:paraId="2C043340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382EE270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79B1A166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87" w:type="dxa"/>
          </w:tcPr>
          <w:p w14:paraId="2E89C788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76B88172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4" w:type="dxa"/>
          </w:tcPr>
          <w:p w14:paraId="1F4AF8D6" w14:textId="77777777" w:rsidR="00B344BB" w:rsidRP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  <w:highlight w:val="yellow"/>
              </w:rPr>
            </w:pPr>
          </w:p>
        </w:tc>
        <w:tc>
          <w:tcPr>
            <w:tcW w:w="1135" w:type="dxa"/>
          </w:tcPr>
          <w:p w14:paraId="1A38FE7D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4BB" w14:paraId="22967AB8" w14:textId="77777777" w:rsidTr="00CE3B9B">
        <w:tc>
          <w:tcPr>
            <w:tcW w:w="893" w:type="dxa"/>
          </w:tcPr>
          <w:p w14:paraId="4EB43D4C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73A067B8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6BB7F940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0BE1EC63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2" w:type="dxa"/>
          </w:tcPr>
          <w:p w14:paraId="7536473C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3E57CE9F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499E6D1F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87" w:type="dxa"/>
          </w:tcPr>
          <w:p w14:paraId="5DCD236A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21D47B97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4" w:type="dxa"/>
          </w:tcPr>
          <w:p w14:paraId="6F9620C7" w14:textId="77777777" w:rsidR="00B344BB" w:rsidRP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  <w:highlight w:val="yellow"/>
              </w:rPr>
            </w:pPr>
          </w:p>
        </w:tc>
        <w:tc>
          <w:tcPr>
            <w:tcW w:w="1135" w:type="dxa"/>
          </w:tcPr>
          <w:p w14:paraId="6D7452B9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4BB" w14:paraId="5DAC45E4" w14:textId="77777777" w:rsidTr="00CE3B9B">
        <w:tc>
          <w:tcPr>
            <w:tcW w:w="893" w:type="dxa"/>
          </w:tcPr>
          <w:p w14:paraId="01EEB3E6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3D7823DF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4504E706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681FA6D2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2" w:type="dxa"/>
          </w:tcPr>
          <w:p w14:paraId="214FB7BC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0A485AED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14D4EF59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87" w:type="dxa"/>
          </w:tcPr>
          <w:p w14:paraId="47EED41E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304C51E0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4" w:type="dxa"/>
          </w:tcPr>
          <w:p w14:paraId="7AEDC315" w14:textId="77777777" w:rsidR="00B344BB" w:rsidRP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  <w:highlight w:val="yellow"/>
              </w:rPr>
            </w:pPr>
          </w:p>
        </w:tc>
        <w:tc>
          <w:tcPr>
            <w:tcW w:w="1135" w:type="dxa"/>
          </w:tcPr>
          <w:p w14:paraId="0E61EC20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344BB" w14:paraId="7BE9DEE6" w14:textId="77777777" w:rsidTr="00CE3B9B">
        <w:tc>
          <w:tcPr>
            <w:tcW w:w="893" w:type="dxa"/>
          </w:tcPr>
          <w:p w14:paraId="3502137F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2BB2B68C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0211D04F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00712A10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2" w:type="dxa"/>
          </w:tcPr>
          <w:p w14:paraId="1067669C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69D81B05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合計</w:t>
            </w:r>
          </w:p>
        </w:tc>
        <w:tc>
          <w:tcPr>
            <w:tcW w:w="893" w:type="dxa"/>
          </w:tcPr>
          <w:p w14:paraId="22919047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合計</w:t>
            </w:r>
          </w:p>
        </w:tc>
        <w:tc>
          <w:tcPr>
            <w:tcW w:w="887" w:type="dxa"/>
          </w:tcPr>
          <w:p w14:paraId="4558AA57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3" w:type="dxa"/>
          </w:tcPr>
          <w:p w14:paraId="758BAE6F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94" w:type="dxa"/>
          </w:tcPr>
          <w:p w14:paraId="0AAFC892" w14:textId="77777777" w:rsidR="00B344BB" w:rsidRP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  <w:highlight w:val="yellow"/>
              </w:rPr>
            </w:pPr>
          </w:p>
        </w:tc>
        <w:tc>
          <w:tcPr>
            <w:tcW w:w="1135" w:type="dxa"/>
          </w:tcPr>
          <w:p w14:paraId="14AE406A" w14:textId="77777777" w:rsidR="00B344BB" w:rsidRDefault="00B344BB" w:rsidP="00A6193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561906D4" w14:textId="77777777" w:rsidR="00CE3B9B" w:rsidRDefault="00B344BB" w:rsidP="00CE3B9B">
      <w:pPr>
        <w:spacing w:line="400" w:lineRule="exact"/>
        <w:ind w:leftChars="-236" w:left="-566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合計：</w:t>
      </w:r>
      <w:r w:rsidRPr="00FD1A18">
        <w:rPr>
          <w:rFonts w:ascii="微軟正黑體" w:eastAsia="微軟正黑體" w:hAnsi="微軟正黑體" w:hint="eastAsia"/>
        </w:rPr>
        <w:t>課程班級數總計(</w:t>
      </w:r>
      <w:r>
        <w:rPr>
          <w:rFonts w:ascii="微軟正黑體" w:eastAsia="微軟正黑體" w:hAnsi="微軟正黑體" w:hint="eastAsia"/>
        </w:rPr>
        <w:t xml:space="preserve">　　</w:t>
      </w:r>
      <w:r w:rsidRPr="00FD1A18">
        <w:rPr>
          <w:rFonts w:ascii="微軟正黑體" w:eastAsia="微軟正黑體" w:hAnsi="微軟正黑體" w:hint="eastAsia"/>
        </w:rPr>
        <w:t>)班，合計(</w:t>
      </w:r>
      <w:r>
        <w:rPr>
          <w:rFonts w:ascii="微軟正黑體" w:eastAsia="微軟正黑體" w:hAnsi="微軟正黑體" w:hint="eastAsia"/>
        </w:rPr>
        <w:t xml:space="preserve">　　</w:t>
      </w:r>
      <w:r w:rsidRPr="00FD1A18">
        <w:rPr>
          <w:rFonts w:ascii="微軟正黑體" w:eastAsia="微軟正黑體" w:hAnsi="微軟正黑體" w:hint="eastAsia"/>
        </w:rPr>
        <w:t>)小時 ，預計上課總人數(</w:t>
      </w:r>
      <w:r>
        <w:rPr>
          <w:rFonts w:ascii="微軟正黑體" w:eastAsia="微軟正黑體" w:hAnsi="微軟正黑體" w:hint="eastAsia"/>
        </w:rPr>
        <w:t xml:space="preserve">　　</w:t>
      </w:r>
      <w:r w:rsidRPr="00FD1A18">
        <w:rPr>
          <w:rFonts w:ascii="微軟正黑體" w:eastAsia="微軟正黑體" w:hAnsi="微軟正黑體" w:hint="eastAsia"/>
        </w:rPr>
        <w:t>)</w:t>
      </w:r>
      <w:r w:rsidRPr="00E86C71">
        <w:rPr>
          <w:rFonts w:ascii="微軟正黑體" w:eastAsia="微軟正黑體" w:hAnsi="微軟正黑體" w:hint="eastAsia"/>
        </w:rPr>
        <w:t>人數</w:t>
      </w:r>
      <w:r w:rsidR="00797448">
        <w:rPr>
          <w:rFonts w:ascii="微軟正黑體" w:eastAsia="微軟正黑體" w:hAnsi="微軟正黑體" w:hint="eastAsia"/>
        </w:rPr>
        <w:t>。</w:t>
      </w:r>
      <w:r w:rsidR="00797448">
        <w:rPr>
          <w:rFonts w:ascii="微軟正黑體" w:eastAsia="微軟正黑體" w:hAnsi="微軟正黑體"/>
        </w:rPr>
        <w:t xml:space="preserve"> </w:t>
      </w:r>
    </w:p>
    <w:p w14:paraId="1927D4CD" w14:textId="77777777" w:rsidR="00B344BB" w:rsidRDefault="00B344BB" w:rsidP="00B344BB">
      <w:pPr>
        <w:spacing w:line="400" w:lineRule="exact"/>
        <w:ind w:leftChars="-236" w:left="-566"/>
        <w:rPr>
          <w:rFonts w:ascii="微軟正黑體" w:eastAsia="微軟正黑體" w:hAnsi="微軟正黑體"/>
        </w:rPr>
      </w:pPr>
    </w:p>
    <w:p w14:paraId="281B7186" w14:textId="77777777" w:rsidR="00CE3B9B" w:rsidRDefault="00CE3B9B" w:rsidP="00412526">
      <w:pPr>
        <w:pStyle w:val="3"/>
        <w:numPr>
          <w:ilvl w:val="0"/>
          <w:numId w:val="11"/>
        </w:numPr>
        <w:spacing w:before="0" w:beforeAutospacing="0" w:after="0" w:afterAutospacing="0" w:line="400" w:lineRule="exact"/>
        <w:ind w:left="0" w:hanging="567"/>
        <w:rPr>
          <w:rFonts w:ascii="微軟正黑體" w:eastAsia="微軟正黑體" w:hAnsi="微軟正黑體"/>
          <w:color w:val="538135" w:themeColor="accent6" w:themeShade="BF"/>
        </w:rPr>
      </w:pPr>
      <w:r w:rsidRPr="00CE3B9B">
        <w:rPr>
          <w:rFonts w:ascii="微軟正黑體" w:eastAsia="微軟正黑體" w:hAnsi="微軟正黑體" w:hint="eastAsia"/>
          <w:color w:val="538135" w:themeColor="accent6" w:themeShade="BF"/>
        </w:rPr>
        <w:t>服務方式與管理</w:t>
      </w:r>
    </w:p>
    <w:p w14:paraId="3FDEEC3C" w14:textId="77777777" w:rsidR="00CE3B9B" w:rsidRDefault="00CE3B9B" w:rsidP="00CE3B9B">
      <w:pPr>
        <w:pStyle w:val="3"/>
        <w:spacing w:before="0" w:beforeAutospacing="0" w:after="0" w:afterAutospacing="0" w:line="400" w:lineRule="exact"/>
        <w:rPr>
          <w:rFonts w:ascii="微軟正黑體" w:eastAsia="微軟正黑體" w:hAnsi="微軟正黑體"/>
          <w:color w:val="538135" w:themeColor="accent6" w:themeShade="BF"/>
        </w:rPr>
      </w:pPr>
    </w:p>
    <w:p w14:paraId="6619895E" w14:textId="77777777" w:rsidR="00CE3B9B" w:rsidRDefault="00CE3B9B" w:rsidP="00CE3B9B">
      <w:pPr>
        <w:pStyle w:val="3"/>
        <w:spacing w:before="0" w:beforeAutospacing="0" w:after="0" w:afterAutospacing="0" w:line="400" w:lineRule="exact"/>
        <w:rPr>
          <w:rFonts w:ascii="微軟正黑體" w:eastAsia="微軟正黑體" w:hAnsi="微軟正黑體"/>
          <w:color w:val="538135" w:themeColor="accent6" w:themeShade="BF"/>
        </w:rPr>
      </w:pPr>
    </w:p>
    <w:p w14:paraId="7CB7D79A" w14:textId="77777777" w:rsidR="00CE3B9B" w:rsidRDefault="00CE3B9B" w:rsidP="00CE3B9B">
      <w:pPr>
        <w:pStyle w:val="3"/>
        <w:spacing w:before="0" w:beforeAutospacing="0" w:after="0" w:afterAutospacing="0" w:line="400" w:lineRule="exact"/>
        <w:rPr>
          <w:rFonts w:ascii="微軟正黑體" w:eastAsia="微軟正黑體" w:hAnsi="微軟正黑體"/>
          <w:color w:val="538135" w:themeColor="accent6" w:themeShade="BF"/>
        </w:rPr>
      </w:pPr>
    </w:p>
    <w:p w14:paraId="33D723D6" w14:textId="77777777" w:rsidR="00CE3B9B" w:rsidRDefault="00CE3B9B" w:rsidP="00CE3B9B">
      <w:pPr>
        <w:pStyle w:val="3"/>
        <w:spacing w:before="0" w:beforeAutospacing="0" w:after="0" w:afterAutospacing="0" w:line="400" w:lineRule="exact"/>
        <w:rPr>
          <w:rFonts w:ascii="微軟正黑體" w:eastAsia="微軟正黑體" w:hAnsi="微軟正黑體"/>
          <w:color w:val="538135" w:themeColor="accent6" w:themeShade="BF"/>
        </w:rPr>
      </w:pPr>
    </w:p>
    <w:p w14:paraId="5F868A01" w14:textId="77777777" w:rsidR="00CE3B9B" w:rsidRDefault="00CE3B9B" w:rsidP="00CE3B9B">
      <w:pPr>
        <w:pStyle w:val="3"/>
        <w:spacing w:before="0" w:beforeAutospacing="0" w:after="0" w:afterAutospacing="0" w:line="400" w:lineRule="exact"/>
        <w:rPr>
          <w:rFonts w:ascii="微軟正黑體" w:eastAsia="微軟正黑體" w:hAnsi="微軟正黑體"/>
          <w:color w:val="538135" w:themeColor="accent6" w:themeShade="BF"/>
        </w:rPr>
      </w:pPr>
    </w:p>
    <w:p w14:paraId="47692A38" w14:textId="77777777" w:rsidR="00CE3B9B" w:rsidRDefault="00CE3B9B" w:rsidP="00CE3B9B">
      <w:pPr>
        <w:pStyle w:val="3"/>
        <w:spacing w:before="0" w:beforeAutospacing="0" w:after="0" w:afterAutospacing="0" w:line="400" w:lineRule="exact"/>
        <w:rPr>
          <w:rFonts w:ascii="微軟正黑體" w:eastAsia="微軟正黑體" w:hAnsi="微軟正黑體"/>
          <w:color w:val="538135" w:themeColor="accent6" w:themeShade="BF"/>
        </w:rPr>
      </w:pPr>
    </w:p>
    <w:p w14:paraId="288588BA" w14:textId="77777777" w:rsidR="00CE3B9B" w:rsidRDefault="00CE3B9B" w:rsidP="00CE3B9B">
      <w:pPr>
        <w:pStyle w:val="3"/>
        <w:spacing w:before="0" w:beforeAutospacing="0" w:after="0" w:afterAutospacing="0" w:line="400" w:lineRule="exact"/>
        <w:rPr>
          <w:rFonts w:ascii="微軟正黑體" w:eastAsia="微軟正黑體" w:hAnsi="微軟正黑體"/>
          <w:color w:val="538135" w:themeColor="accent6" w:themeShade="BF"/>
        </w:rPr>
      </w:pPr>
    </w:p>
    <w:p w14:paraId="25DB0E01" w14:textId="77777777" w:rsidR="00CE3B9B" w:rsidRDefault="00CE3B9B" w:rsidP="00CE3B9B">
      <w:pPr>
        <w:pStyle w:val="3"/>
        <w:spacing w:before="0" w:beforeAutospacing="0" w:after="0" w:afterAutospacing="0" w:line="400" w:lineRule="exact"/>
        <w:rPr>
          <w:rFonts w:ascii="微軟正黑體" w:eastAsia="微軟正黑體" w:hAnsi="微軟正黑體"/>
          <w:color w:val="538135" w:themeColor="accent6" w:themeShade="BF"/>
        </w:rPr>
      </w:pPr>
    </w:p>
    <w:p w14:paraId="5FB50C4F" w14:textId="77777777" w:rsidR="00CE3B9B" w:rsidRPr="00CE3B9B" w:rsidRDefault="00CE3B9B" w:rsidP="00CE3B9B">
      <w:pPr>
        <w:pStyle w:val="3"/>
        <w:spacing w:before="0" w:beforeAutospacing="0" w:after="0" w:afterAutospacing="0" w:line="400" w:lineRule="exact"/>
        <w:rPr>
          <w:rFonts w:ascii="微軟正黑體" w:eastAsia="微軟正黑體" w:hAnsi="微軟正黑體"/>
          <w:color w:val="538135" w:themeColor="accent6" w:themeShade="BF"/>
        </w:rPr>
      </w:pPr>
    </w:p>
    <w:p w14:paraId="3FA62BA2" w14:textId="77777777" w:rsidR="00CE3B9B" w:rsidRPr="00CE3B9B" w:rsidRDefault="00CE3B9B" w:rsidP="00412526">
      <w:pPr>
        <w:pStyle w:val="3"/>
        <w:numPr>
          <w:ilvl w:val="0"/>
          <w:numId w:val="11"/>
        </w:numPr>
        <w:spacing w:before="0" w:beforeAutospacing="0" w:after="0" w:afterAutospacing="0" w:line="400" w:lineRule="exact"/>
        <w:ind w:left="0" w:hanging="567"/>
        <w:rPr>
          <w:rFonts w:ascii="微軟正黑體" w:eastAsia="微軟正黑體" w:hAnsi="微軟正黑體"/>
          <w:color w:val="538135" w:themeColor="accent6" w:themeShade="BF"/>
        </w:rPr>
      </w:pPr>
      <w:r w:rsidRPr="00CE3B9B">
        <w:rPr>
          <w:rFonts w:ascii="微軟正黑體" w:eastAsia="微軟正黑體" w:hAnsi="微軟正黑體" w:hint="eastAsia"/>
          <w:color w:val="538135" w:themeColor="accent6" w:themeShade="BF"/>
        </w:rPr>
        <w:t>預期效益</w:t>
      </w:r>
    </w:p>
    <w:p w14:paraId="64E4C622" w14:textId="77777777" w:rsidR="00CE3B9B" w:rsidRDefault="00CE3B9B" w:rsidP="00CE3B9B">
      <w:pPr>
        <w:spacing w:line="400" w:lineRule="exact"/>
        <w:rPr>
          <w:rFonts w:ascii="微軟正黑體" w:eastAsia="微軟正黑體" w:hAnsi="微軟正黑體"/>
          <w:color w:val="0070C0"/>
        </w:rPr>
      </w:pPr>
    </w:p>
    <w:p w14:paraId="3791EFDA" w14:textId="77777777" w:rsidR="00CE3B9B" w:rsidRDefault="00CE3B9B" w:rsidP="00CE3B9B">
      <w:pPr>
        <w:spacing w:line="400" w:lineRule="exact"/>
        <w:rPr>
          <w:rFonts w:ascii="微軟正黑體" w:eastAsia="微軟正黑體" w:hAnsi="微軟正黑體"/>
          <w:color w:val="0070C0"/>
        </w:rPr>
      </w:pPr>
    </w:p>
    <w:p w14:paraId="74AB4E71" w14:textId="77777777" w:rsidR="00CE3B9B" w:rsidRDefault="00CE3B9B" w:rsidP="00CE3B9B">
      <w:pPr>
        <w:spacing w:line="400" w:lineRule="exact"/>
        <w:rPr>
          <w:rFonts w:ascii="微軟正黑體" w:eastAsia="微軟正黑體" w:hAnsi="微軟正黑體"/>
          <w:color w:val="0070C0"/>
        </w:rPr>
      </w:pPr>
    </w:p>
    <w:p w14:paraId="6AED337E" w14:textId="77777777" w:rsidR="00F3230C" w:rsidRDefault="00F3230C" w:rsidP="00CE3B9B">
      <w:pPr>
        <w:spacing w:line="400" w:lineRule="exact"/>
        <w:rPr>
          <w:rFonts w:ascii="微軟正黑體" w:eastAsia="微軟正黑體" w:hAnsi="微軟正黑體"/>
          <w:color w:val="0070C0"/>
        </w:rPr>
      </w:pPr>
    </w:p>
    <w:p w14:paraId="28DD5F16" w14:textId="77777777" w:rsidR="00F3230C" w:rsidRDefault="00F3230C" w:rsidP="00CE3B9B">
      <w:pPr>
        <w:spacing w:line="400" w:lineRule="exact"/>
        <w:rPr>
          <w:rFonts w:ascii="微軟正黑體" w:eastAsia="微軟正黑體" w:hAnsi="微軟正黑體"/>
          <w:color w:val="0070C0"/>
        </w:rPr>
      </w:pPr>
    </w:p>
    <w:p w14:paraId="4F95A1A3" w14:textId="77777777" w:rsidR="00CE3B9B" w:rsidRDefault="00CE3B9B" w:rsidP="00CE3B9B">
      <w:pPr>
        <w:spacing w:line="400" w:lineRule="exact"/>
        <w:rPr>
          <w:rFonts w:ascii="微軟正黑體" w:eastAsia="微軟正黑體" w:hAnsi="微軟正黑體"/>
          <w:color w:val="0070C0"/>
        </w:rPr>
      </w:pPr>
    </w:p>
    <w:p w14:paraId="3A66D177" w14:textId="77777777" w:rsidR="00CE3B9B" w:rsidRDefault="00CE3B9B" w:rsidP="00CE3B9B">
      <w:pPr>
        <w:spacing w:line="400" w:lineRule="exact"/>
        <w:rPr>
          <w:rFonts w:ascii="微軟正黑體" w:eastAsia="微軟正黑體" w:hAnsi="微軟正黑體"/>
          <w:color w:val="0070C0"/>
        </w:rPr>
      </w:pPr>
    </w:p>
    <w:p w14:paraId="157EA79D" w14:textId="77777777" w:rsidR="0027162D" w:rsidRPr="00CE3B9B" w:rsidRDefault="0027162D" w:rsidP="0027162D">
      <w:pPr>
        <w:pStyle w:val="3"/>
        <w:spacing w:before="0" w:beforeAutospacing="0" w:after="0" w:afterAutospacing="0" w:line="400" w:lineRule="exact"/>
        <w:rPr>
          <w:rFonts w:ascii="微軟正黑體" w:eastAsia="微軟正黑體" w:hAnsi="微軟正黑體"/>
          <w:color w:val="538135" w:themeColor="accent6" w:themeShade="BF"/>
        </w:rPr>
      </w:pPr>
    </w:p>
    <w:p w14:paraId="36F0DC4C" w14:textId="77777777" w:rsidR="00CE3B9B" w:rsidRDefault="00CE3B9B" w:rsidP="00CE3B9B">
      <w:pPr>
        <w:spacing w:line="400" w:lineRule="exact"/>
        <w:rPr>
          <w:rFonts w:ascii="微軟正黑體" w:eastAsia="微軟正黑體" w:hAnsi="微軟正黑體"/>
          <w:color w:val="0070C0"/>
        </w:rPr>
      </w:pPr>
    </w:p>
    <w:p w14:paraId="5140142B" w14:textId="77777777" w:rsidR="00293FB2" w:rsidRDefault="00293FB2">
      <w:pPr>
        <w:widowControl/>
        <w:rPr>
          <w:rFonts w:ascii="微軟正黑體" w:eastAsia="微軟正黑體" w:hAnsi="微軟正黑體"/>
          <w:color w:val="0070C0"/>
        </w:rPr>
      </w:pPr>
      <w:r>
        <w:rPr>
          <w:rFonts w:ascii="微軟正黑體" w:eastAsia="微軟正黑體" w:hAnsi="微軟正黑體"/>
          <w:color w:val="0070C0"/>
        </w:rPr>
        <w:br w:type="page"/>
      </w:r>
    </w:p>
    <w:p w14:paraId="557E8638" w14:textId="77777777" w:rsidR="00293FB2" w:rsidRPr="00502F3D" w:rsidRDefault="00293FB2" w:rsidP="00502F3D">
      <w:pPr>
        <w:pStyle w:val="3"/>
        <w:numPr>
          <w:ilvl w:val="0"/>
          <w:numId w:val="11"/>
        </w:numPr>
        <w:spacing w:before="0" w:beforeAutospacing="0" w:after="0" w:afterAutospacing="0" w:line="400" w:lineRule="exact"/>
        <w:ind w:left="0" w:hanging="567"/>
        <w:rPr>
          <w:rFonts w:ascii="微軟正黑體" w:eastAsia="微軟正黑體" w:hAnsi="微軟正黑體"/>
          <w:color w:val="538135" w:themeColor="accent6" w:themeShade="BF"/>
        </w:rPr>
      </w:pPr>
      <w:r w:rsidRPr="00502F3D">
        <w:rPr>
          <w:rFonts w:ascii="微軟正黑體" w:eastAsia="微軟正黑體" w:hAnsi="微軟正黑體" w:hint="eastAsia"/>
          <w:color w:val="538135" w:themeColor="accent6" w:themeShade="BF"/>
        </w:rPr>
        <w:lastRenderedPageBreak/>
        <w:t>經費概算表</w:t>
      </w:r>
    </w:p>
    <w:tbl>
      <w:tblPr>
        <w:tblW w:w="102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3591"/>
        <w:gridCol w:w="1537"/>
        <w:gridCol w:w="3591"/>
        <w:gridCol w:w="7"/>
        <w:gridCol w:w="24"/>
      </w:tblGrid>
      <w:tr w:rsidR="00293FB2" w:rsidRPr="00BD76FF" w14:paraId="41EA8F1E" w14:textId="77777777" w:rsidTr="00A6193C">
        <w:trPr>
          <w:trHeight w:val="349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EFE942" w14:textId="77777777" w:rsidR="00293FB2" w:rsidRPr="0040441A" w:rsidRDefault="00293FB2" w:rsidP="00BD76F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40441A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教育部補助計畫項目經費預估表</w:t>
            </w:r>
          </w:p>
          <w:p w14:paraId="1BD47DCB" w14:textId="77777777" w:rsidR="00293FB2" w:rsidRPr="0040441A" w:rsidRDefault="00293FB2" w:rsidP="00BD76F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40441A"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  <w:t>106</w:t>
            </w:r>
            <w:r w:rsidRPr="0040441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-107</w:t>
            </w:r>
            <w:r w:rsidRPr="0040441A"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  <w:t>年</w:t>
            </w:r>
            <w:r w:rsidRPr="0040441A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DOC</w:t>
            </w:r>
            <w:r w:rsidRPr="0040441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行動近用計畫</w:t>
            </w:r>
          </w:p>
        </w:tc>
      </w:tr>
      <w:tr w:rsidR="00293FB2" w:rsidRPr="00BD76FF" w14:paraId="479F7FE6" w14:textId="77777777" w:rsidTr="00A054A8">
        <w:trPr>
          <w:trHeight w:val="699"/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81387B" w14:textId="77777777" w:rsidR="00293FB2" w:rsidRPr="00BD76FF" w:rsidRDefault="00293FB2" w:rsidP="00BD76FF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BD76FF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申請單位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60A492" w14:textId="77777777" w:rsidR="00293FB2" w:rsidRPr="0040441A" w:rsidRDefault="00293FB2" w:rsidP="00BD76F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963F5D" w14:textId="77777777" w:rsidR="00293FB2" w:rsidRPr="0040441A" w:rsidRDefault="00293FB2" w:rsidP="00BD76FF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40441A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計畫名稱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09DA2F" w14:textId="77777777" w:rsidR="00293FB2" w:rsidRPr="0040441A" w:rsidRDefault="00293FB2" w:rsidP="0040441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403F93E" w14:textId="77777777" w:rsidR="00293FB2" w:rsidRPr="00BD76FF" w:rsidRDefault="00293FB2" w:rsidP="00BD76FF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77D93E5" w14:textId="77777777" w:rsidR="00293FB2" w:rsidRPr="00BD76FF" w:rsidRDefault="00293FB2" w:rsidP="00BD76FF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</w:p>
        </w:tc>
      </w:tr>
      <w:tr w:rsidR="00293FB2" w:rsidRPr="00BD76FF" w14:paraId="4F4628AC" w14:textId="77777777" w:rsidTr="00A054A8">
        <w:trPr>
          <w:trHeight w:val="3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A6DE0" w14:textId="77777777" w:rsidR="00293FB2" w:rsidRPr="00BD76FF" w:rsidRDefault="00293FB2" w:rsidP="00BD76FF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BD76FF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計畫期程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56039D" w14:textId="77777777" w:rsidR="00293FB2" w:rsidRPr="0040441A" w:rsidRDefault="00293FB2" w:rsidP="00BD76F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D584B1" w14:textId="77777777" w:rsidR="00293FB2" w:rsidRPr="0040441A" w:rsidRDefault="00293FB2" w:rsidP="00BD76FF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40441A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核定類型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5027EF" w14:textId="77777777" w:rsidR="00293FB2" w:rsidRPr="0040441A" w:rsidRDefault="00293FB2" w:rsidP="00BD76F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418C70E" w14:textId="77777777" w:rsidR="00293FB2" w:rsidRPr="00BD76FF" w:rsidRDefault="00293FB2" w:rsidP="00BD76FF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59925A6" w14:textId="77777777" w:rsidR="00293FB2" w:rsidRPr="00BD76FF" w:rsidRDefault="00293FB2" w:rsidP="00BD76FF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</w:p>
        </w:tc>
      </w:tr>
      <w:tr w:rsidR="00293FB2" w:rsidRPr="00BD76FF" w14:paraId="547CD7FA" w14:textId="77777777" w:rsidTr="00A6193C">
        <w:trPr>
          <w:trHeight w:val="3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932061" w14:textId="77777777" w:rsidR="00293FB2" w:rsidRPr="00BD76FF" w:rsidRDefault="00293FB2" w:rsidP="00BD76FF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BD76F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</w:rPr>
              <w:t>核定計畫金額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4E1789" w14:textId="77777777" w:rsidR="00293FB2" w:rsidRPr="0040441A" w:rsidRDefault="00293FB2" w:rsidP="00BD76F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40441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元(全額)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E9A4A2" w14:textId="77777777" w:rsidR="00293FB2" w:rsidRPr="0040441A" w:rsidRDefault="00293FB2" w:rsidP="00BD76FF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40441A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核定</w:t>
            </w:r>
            <w:r w:rsidRPr="0040441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</w:rPr>
              <w:t>補助金額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5DA7BB" w14:textId="77777777" w:rsidR="00293FB2" w:rsidRPr="0040441A" w:rsidRDefault="00293FB2" w:rsidP="00BD76F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40441A">
              <w:rPr>
                <w:rFonts w:ascii="微軟正黑體" w:eastAsia="微軟正黑體" w:hAnsi="微軟正黑體" w:cs="新細明體"/>
                <w:kern w:val="0"/>
                <w:sz w:val="22"/>
              </w:rPr>
              <w:t>元</w:t>
            </w:r>
            <w:r w:rsidRPr="0040441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(教育部)</w:t>
            </w:r>
          </w:p>
        </w:tc>
        <w:tc>
          <w:tcPr>
            <w:tcW w:w="0" w:type="auto"/>
            <w:vAlign w:val="center"/>
            <w:hideMark/>
          </w:tcPr>
          <w:p w14:paraId="2BF87259" w14:textId="77777777" w:rsidR="00293FB2" w:rsidRPr="00BD76FF" w:rsidRDefault="00293FB2" w:rsidP="00BD76FF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54789C2" w14:textId="77777777" w:rsidR="00293FB2" w:rsidRPr="00BD76FF" w:rsidRDefault="00293FB2" w:rsidP="00BD76FF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</w:p>
        </w:tc>
      </w:tr>
      <w:tr w:rsidR="00293FB2" w:rsidRPr="00BD76FF" w14:paraId="2B100487" w14:textId="77777777" w:rsidTr="00A6193C">
        <w:trPr>
          <w:trHeight w:val="3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767F71" w14:textId="77777777" w:rsidR="00293FB2" w:rsidRPr="00BD76FF" w:rsidRDefault="00293FB2" w:rsidP="00BD76FF">
            <w:pPr>
              <w:widowControl/>
              <w:spacing w:line="400" w:lineRule="exact"/>
              <w:ind w:right="-11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BD76F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</w:rPr>
              <w:t>補助比率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03E1EC" w14:textId="77777777" w:rsidR="00293FB2" w:rsidRPr="00BD76FF" w:rsidRDefault="00293FB2" w:rsidP="00BD76F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BD76FF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(依縣市財力等級)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FF0CB3" w14:textId="77777777" w:rsidR="00293FB2" w:rsidRPr="00BD76FF" w:rsidRDefault="00293FB2" w:rsidP="00BD76FF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BD76FF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</w:rPr>
              <w:t>縣市自籌款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97136F" w14:textId="77777777" w:rsidR="00293FB2" w:rsidRPr="00BD76FF" w:rsidRDefault="00293FB2" w:rsidP="00BD76FF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BD76FF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元(縣市)</w:t>
            </w:r>
          </w:p>
        </w:tc>
        <w:tc>
          <w:tcPr>
            <w:tcW w:w="0" w:type="auto"/>
            <w:vAlign w:val="center"/>
          </w:tcPr>
          <w:p w14:paraId="31D14C16" w14:textId="77777777" w:rsidR="00293FB2" w:rsidRPr="00BD76FF" w:rsidRDefault="00293FB2" w:rsidP="00BD76FF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 w14:paraId="4560BBC3" w14:textId="77777777" w:rsidR="00293FB2" w:rsidRPr="00BD76FF" w:rsidRDefault="00293FB2" w:rsidP="00BD76FF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</w:p>
        </w:tc>
      </w:tr>
    </w:tbl>
    <w:p w14:paraId="208A7CF8" w14:textId="77777777" w:rsidR="00293FB2" w:rsidRPr="006B6F8D" w:rsidRDefault="00293FB2" w:rsidP="00293FB2">
      <w:pPr>
        <w:widowControl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</w:p>
    <w:tbl>
      <w:tblPr>
        <w:tblW w:w="10249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000"/>
        <w:gridCol w:w="996"/>
        <w:gridCol w:w="1016"/>
        <w:gridCol w:w="996"/>
        <w:gridCol w:w="3010"/>
        <w:gridCol w:w="911"/>
        <w:gridCol w:w="920"/>
      </w:tblGrid>
      <w:tr w:rsidR="00293FB2" w:rsidRPr="004471CF" w14:paraId="0DE0F948" w14:textId="77777777" w:rsidTr="000D3891">
        <w:trPr>
          <w:trHeight w:val="741"/>
          <w:tblCellSpacing w:w="0" w:type="dxa"/>
        </w:trPr>
        <w:tc>
          <w:tcPr>
            <w:tcW w:w="24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E90C55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經費項目</w:t>
            </w:r>
          </w:p>
        </w:tc>
        <w:tc>
          <w:tcPr>
            <w:tcW w:w="60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8B1BB4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計畫經費明細</w:t>
            </w:r>
          </w:p>
        </w:tc>
        <w:tc>
          <w:tcPr>
            <w:tcW w:w="1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B2A7ED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教育部核定經費</w:t>
            </w:r>
          </w:p>
        </w:tc>
      </w:tr>
      <w:tr w:rsidR="00293FB2" w:rsidRPr="004471CF" w14:paraId="4FB4479D" w14:textId="77777777" w:rsidTr="000D3891">
        <w:trPr>
          <w:trHeight w:val="1023"/>
          <w:tblCellSpacing w:w="0" w:type="dxa"/>
        </w:trPr>
        <w:tc>
          <w:tcPr>
            <w:tcW w:w="24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7EBE4" w14:textId="77777777" w:rsidR="00293FB2" w:rsidRPr="006B6F8D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14E2A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單價(元)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106DE9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數量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555684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總價(元)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E4DBBF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說明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CF0767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金額(元)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5BCC2B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說明</w:t>
            </w:r>
          </w:p>
        </w:tc>
      </w:tr>
      <w:tr w:rsidR="00293FB2" w:rsidRPr="004471CF" w14:paraId="7843E7A5" w14:textId="77777777" w:rsidTr="00C406B0">
        <w:trPr>
          <w:trHeight w:val="516"/>
          <w:tblCellSpacing w:w="0" w:type="dxa"/>
        </w:trPr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2C4280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業</w:t>
            </w:r>
            <w:r w:rsidRPr="006B6F8D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br/>
              <w:t>務</w:t>
            </w:r>
            <w:r w:rsidRPr="006B6F8D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br/>
              <w:t>費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001AFF" w14:textId="77777777" w:rsidR="00293FB2" w:rsidRPr="00EF65B3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EF65B3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臨時人員工作費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184ABB" w14:textId="6674F9A5" w:rsidR="00293FB2" w:rsidRPr="00EF65B3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7B437" w14:textId="7956824E" w:rsidR="00293FB2" w:rsidRPr="00EF65B3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EF65B3">
              <w:rPr>
                <w:rFonts w:ascii="微軟正黑體" w:eastAsia="微軟正黑體" w:hAnsi="微軟正黑體" w:cs="新細明體"/>
                <w:kern w:val="0"/>
                <w:sz w:val="22"/>
              </w:rPr>
              <w:t>(</w:t>
            </w:r>
            <w:r w:rsidR="00C406B0" w:rsidRPr="00EF65B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  </w:t>
            </w:r>
            <w:r w:rsidRPr="00EF65B3">
              <w:rPr>
                <w:rFonts w:ascii="微軟正黑體" w:eastAsia="微軟正黑體" w:hAnsi="微軟正黑體" w:cs="新細明體"/>
                <w:kern w:val="0"/>
                <w:sz w:val="22"/>
              </w:rPr>
              <w:t>)人日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C95203" w14:textId="06D1EAFE" w:rsidR="00293FB2" w:rsidRPr="00EF65B3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5C011F" w14:textId="77777777" w:rsidR="00293FB2" w:rsidRPr="00EF65B3" w:rsidRDefault="00293FB2" w:rsidP="00F52F2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EF65B3">
              <w:rPr>
                <w:rFonts w:ascii="微軟正黑體" w:eastAsia="微軟正黑體" w:hAnsi="微軟正黑體" w:cs="新細明體"/>
                <w:kern w:val="0"/>
                <w:sz w:val="20"/>
              </w:rPr>
              <w:t>每人日最高1</w:t>
            </w:r>
            <w:r w:rsidR="00B2467F" w:rsidRPr="00EF65B3">
              <w:rPr>
                <w:rFonts w:ascii="微軟正黑體" w:eastAsia="微軟正黑體" w:hAnsi="微軟正黑體" w:cs="新細明體"/>
                <w:kern w:val="0"/>
                <w:sz w:val="20"/>
              </w:rPr>
              <w:t>,</w:t>
            </w:r>
            <w:r w:rsidRPr="00EF65B3">
              <w:rPr>
                <w:rFonts w:ascii="微軟正黑體" w:eastAsia="微軟正黑體" w:hAnsi="微軟正黑體" w:cs="新細明體"/>
                <w:kern w:val="0"/>
                <w:sz w:val="20"/>
              </w:rPr>
              <w:t>064元/每日8小時(133元/時)。</w:t>
            </w:r>
          </w:p>
          <w:p w14:paraId="13A40B3C" w14:textId="4E60018A" w:rsidR="00293FB2" w:rsidRPr="00EF65B3" w:rsidRDefault="00293FB2" w:rsidP="00F52F2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搭配DOC營運計畫執行</w:t>
            </w:r>
            <w:r w:rsidR="00C406B0"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，上限120人日</w:t>
            </w:r>
            <w:r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4FB1C6" w14:textId="77777777" w:rsidR="00293FB2" w:rsidRPr="00EF65B3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63BC83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4471CF" w14:paraId="13D7FFA1" w14:textId="77777777" w:rsidTr="000D3891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AA105" w14:textId="77777777" w:rsidR="00293FB2" w:rsidRPr="006B6F8D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A03539" w14:textId="77777777" w:rsidR="00293FB2" w:rsidRPr="00EF65B3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EF65B3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臨時人員勞、健保費、勞退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26C7F0" w14:textId="77777777" w:rsidR="00293FB2" w:rsidRPr="00EF65B3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D12252" w14:textId="77777777" w:rsidR="00293FB2" w:rsidRPr="00EF65B3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EF65B3">
              <w:rPr>
                <w:rFonts w:ascii="微軟正黑體" w:eastAsia="微軟正黑體" w:hAnsi="微軟正黑體" w:cs="新細明體"/>
                <w:kern w:val="0"/>
                <w:sz w:val="22"/>
              </w:rPr>
              <w:t>(</w:t>
            </w:r>
            <w:r w:rsidR="00B240E9" w:rsidRPr="00EF65B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</w:t>
            </w:r>
            <w:r w:rsidR="005B327C" w:rsidRPr="00EF65B3"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 </w:t>
            </w:r>
            <w:r w:rsidR="00B240E9" w:rsidRPr="00EF65B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</w:t>
            </w:r>
            <w:r w:rsidRPr="00EF65B3">
              <w:rPr>
                <w:rFonts w:ascii="微軟正黑體" w:eastAsia="微軟正黑體" w:hAnsi="微軟正黑體" w:cs="新細明體"/>
                <w:kern w:val="0"/>
                <w:sz w:val="22"/>
              </w:rPr>
              <w:t>)月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1E7F5B" w14:textId="77777777" w:rsidR="00293FB2" w:rsidRPr="00EF65B3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08782F" w14:textId="5766F80F" w:rsidR="00293FB2" w:rsidRPr="00EF65B3" w:rsidRDefault="005B327C" w:rsidP="00F52F2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依規定編列</w:t>
            </w:r>
            <w:r w:rsidR="00293FB2" w:rsidRPr="00EF65B3">
              <w:rPr>
                <w:rFonts w:ascii="微軟正黑體" w:eastAsia="微軟正黑體" w:hAnsi="微軟正黑體" w:cs="新細明體"/>
                <w:kern w:val="0"/>
                <w:sz w:val="20"/>
              </w:rPr>
              <w:t>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F790C6" w14:textId="77777777" w:rsidR="00293FB2" w:rsidRPr="00EF65B3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79AC68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4471CF" w14:paraId="2B4A3A7F" w14:textId="77777777" w:rsidTr="000D3891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681E7" w14:textId="77777777" w:rsidR="00293FB2" w:rsidRPr="006B6F8D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626085" w14:textId="77777777" w:rsidR="00293FB2" w:rsidRPr="00EF65B3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EF65B3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二代健保補充保費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1DB3D9" w14:textId="77777777" w:rsidR="00293FB2" w:rsidRPr="00EF65B3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894407" w14:textId="77777777" w:rsidR="00293FB2" w:rsidRPr="00EF65B3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EF65B3">
              <w:rPr>
                <w:rFonts w:ascii="微軟正黑體" w:eastAsia="微軟正黑體" w:hAnsi="微軟正黑體" w:cs="新細明體"/>
                <w:kern w:val="0"/>
                <w:sz w:val="22"/>
              </w:rPr>
              <w:t>1.91%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03A33A" w14:textId="77777777" w:rsidR="00293FB2" w:rsidRPr="00EF65B3" w:rsidRDefault="00293FB2" w:rsidP="00DB1585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99BB05" w14:textId="77777777" w:rsidR="00293FB2" w:rsidRPr="00EF65B3" w:rsidRDefault="00293FB2" w:rsidP="00F52F2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EF65B3">
              <w:rPr>
                <w:rFonts w:ascii="微軟正黑體" w:eastAsia="微軟正黑體" w:hAnsi="微軟正黑體" w:cs="新細明體"/>
                <w:kern w:val="0"/>
                <w:sz w:val="20"/>
              </w:rPr>
              <w:t>鐘點費 X 1.91%。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A86537" w14:textId="77777777" w:rsidR="00293FB2" w:rsidRPr="00EF65B3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3FC3DF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4471CF" w14:paraId="5847908B" w14:textId="77777777" w:rsidTr="000D3891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2F6F9" w14:textId="77777777" w:rsidR="00293FB2" w:rsidRPr="006B6F8D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B98A52" w14:textId="25BBD82C" w:rsidR="00293FB2" w:rsidRPr="00EF65B3" w:rsidRDefault="00C2540E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EF65B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</w:rPr>
              <w:t>資訊耗材費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FC39CB" w14:textId="77777777" w:rsidR="00293FB2" w:rsidRPr="00EF65B3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41D798" w14:textId="582F42EE" w:rsidR="00293FB2" w:rsidRPr="00EF65B3" w:rsidRDefault="00C2540E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EF65B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F8BA8F" w14:textId="77777777" w:rsidR="00293FB2" w:rsidRPr="00EF65B3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19DFB4" w14:textId="77777777" w:rsidR="00293FB2" w:rsidRPr="00EF65B3" w:rsidRDefault="00293FB2" w:rsidP="00F52F2B">
            <w:pPr>
              <w:pStyle w:val="a3"/>
              <w:widowControl/>
              <w:numPr>
                <w:ilvl w:val="0"/>
                <w:numId w:val="12"/>
              </w:numPr>
              <w:spacing w:line="300" w:lineRule="exact"/>
              <w:ind w:leftChars="0" w:left="278" w:hanging="278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平板電腦每</w:t>
            </w:r>
            <w:r w:rsidR="00B2275B"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臺</w:t>
            </w:r>
            <w:r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以6,000元估(含平板保護殼)，尺寸不得小於９吋。</w:t>
            </w:r>
          </w:p>
          <w:p w14:paraId="08A801D7" w14:textId="77777777" w:rsidR="00293FB2" w:rsidRPr="00EF65B3" w:rsidRDefault="00293FB2" w:rsidP="00F52F2B">
            <w:pPr>
              <w:pStyle w:val="a3"/>
              <w:widowControl/>
              <w:numPr>
                <w:ilvl w:val="0"/>
                <w:numId w:val="12"/>
              </w:numPr>
              <w:spacing w:line="300" w:lineRule="exact"/>
              <w:ind w:leftChars="0" w:left="278" w:hanging="278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借用</w:t>
            </w:r>
            <w:r w:rsidR="00E0355D"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服務</w:t>
            </w:r>
            <w:r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之平板1個DOC為15臺。</w:t>
            </w:r>
          </w:p>
          <w:p w14:paraId="76705FAA" w14:textId="22FE3B59" w:rsidR="00C2540E" w:rsidRPr="00EF65B3" w:rsidRDefault="00C2540E" w:rsidP="00F52F2B">
            <w:pPr>
              <w:pStyle w:val="a3"/>
              <w:widowControl/>
              <w:numPr>
                <w:ilvl w:val="0"/>
                <w:numId w:val="12"/>
              </w:numPr>
              <w:spacing w:line="300" w:lineRule="exact"/>
              <w:ind w:leftChars="0" w:left="278" w:hanging="278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每5-8台教學使用平板可配1台行動網路分享器。</w:t>
            </w:r>
          </w:p>
          <w:p w14:paraId="305B5BEA" w14:textId="77777777" w:rsidR="00BD76FF" w:rsidRPr="00EF65B3" w:rsidRDefault="00E0355D" w:rsidP="00F52F2B">
            <w:pPr>
              <w:pStyle w:val="a3"/>
              <w:widowControl/>
              <w:numPr>
                <w:ilvl w:val="0"/>
                <w:numId w:val="12"/>
              </w:numPr>
              <w:spacing w:line="300" w:lineRule="exact"/>
              <w:ind w:leftChars="0" w:left="278" w:hanging="278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教學使用之</w:t>
            </w:r>
            <w:r w:rsidR="00011124"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平板</w:t>
            </w:r>
            <w:r w:rsidR="00293FB2"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依使用年限到期之數量申請更新。</w:t>
            </w:r>
          </w:p>
          <w:p w14:paraId="3BE1EC6F" w14:textId="77777777" w:rsidR="00293FB2" w:rsidRPr="00EF65B3" w:rsidRDefault="00293FB2" w:rsidP="00F52F2B">
            <w:pPr>
              <w:pStyle w:val="a3"/>
              <w:widowControl/>
              <w:numPr>
                <w:ilvl w:val="0"/>
                <w:numId w:val="12"/>
              </w:numPr>
              <w:spacing w:line="300" w:lineRule="exact"/>
              <w:ind w:leftChars="0" w:left="278" w:hanging="278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EF65B3">
              <w:rPr>
                <w:rFonts w:ascii="微軟正黑體" w:eastAsia="微軟正黑體" w:hAnsi="微軟正黑體" w:cs="新細明體"/>
                <w:kern w:val="0"/>
                <w:sz w:val="20"/>
              </w:rPr>
              <w:t>由教育部視情況調整補助額度。</w:t>
            </w:r>
          </w:p>
        </w:tc>
        <w:tc>
          <w:tcPr>
            <w:tcW w:w="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3842A7" w14:textId="77777777" w:rsidR="00293FB2" w:rsidRPr="00EF65B3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61E2D3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4471CF" w14:paraId="3C497376" w14:textId="77777777" w:rsidTr="000D3891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100CF" w14:textId="77777777" w:rsidR="00293FB2" w:rsidRPr="006B6F8D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82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3"/>
              <w:gridCol w:w="690"/>
              <w:gridCol w:w="548"/>
              <w:gridCol w:w="806"/>
              <w:gridCol w:w="1485"/>
            </w:tblGrid>
            <w:tr w:rsidR="00293FB2" w:rsidRPr="00F52F2B" w14:paraId="7B6C83BD" w14:textId="77777777" w:rsidTr="00F52F2B">
              <w:trPr>
                <w:trHeight w:val="505"/>
                <w:tblHeader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C08D6A6" w14:textId="77777777" w:rsidR="00293FB2" w:rsidRPr="00F52F2B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F52F2B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0"/>
                      <w:szCs w:val="20"/>
                    </w:rPr>
                    <w:t>品名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A1F62CA" w14:textId="77777777" w:rsidR="00293FB2" w:rsidRPr="00F52F2B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F52F2B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0"/>
                      <w:szCs w:val="20"/>
                    </w:rPr>
                    <w:t>單價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11DB9F9" w14:textId="77777777" w:rsidR="00293FB2" w:rsidRPr="00F52F2B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F52F2B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0"/>
                      <w:szCs w:val="20"/>
                    </w:rPr>
                    <w:t>數量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C745016" w14:textId="77777777" w:rsidR="00293FB2" w:rsidRPr="00F52F2B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F52F2B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0"/>
                      <w:szCs w:val="20"/>
                    </w:rPr>
                    <w:t>總價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5313288" w14:textId="77777777" w:rsidR="00293FB2" w:rsidRPr="00F52F2B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F52F2B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0"/>
                      <w:szCs w:val="20"/>
                    </w:rPr>
                    <w:t>購買原因</w:t>
                  </w:r>
                </w:p>
              </w:tc>
            </w:tr>
            <w:tr w:rsidR="00293FB2" w:rsidRPr="00F52F2B" w14:paraId="5ED4D750" w14:textId="77777777" w:rsidTr="00F52F2B">
              <w:trPr>
                <w:trHeight w:val="50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D06DF14" w14:textId="77777777" w:rsidR="00293FB2" w:rsidRPr="00EF65B3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EF65B3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平板電腦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BA8A7A7" w14:textId="77777777" w:rsidR="00293FB2" w:rsidRPr="00EF65B3" w:rsidRDefault="00A054A8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EF65B3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034A402" w14:textId="77777777" w:rsidR="00293FB2" w:rsidRPr="00EF65B3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E84C19C" w14:textId="77777777" w:rsidR="00293FB2" w:rsidRPr="00EF65B3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6045244" w14:textId="77777777" w:rsidR="00293FB2" w:rsidRPr="00EF65B3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EF65B3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借用服務</w:t>
                  </w:r>
                </w:p>
              </w:tc>
            </w:tr>
            <w:tr w:rsidR="00293FB2" w:rsidRPr="00F52F2B" w14:paraId="55837F89" w14:textId="77777777" w:rsidTr="00F52F2B">
              <w:trPr>
                <w:trHeight w:val="50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6550563" w14:textId="77777777" w:rsidR="00293FB2" w:rsidRPr="00EF65B3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EF65B3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平板電腦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6BC5AF8" w14:textId="77777777" w:rsidR="00293FB2" w:rsidRPr="00EF65B3" w:rsidRDefault="00A054A8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EF65B3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2FA91D2" w14:textId="77777777" w:rsidR="00293FB2" w:rsidRPr="00EF65B3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1B8E1D6" w14:textId="77777777" w:rsidR="00293FB2" w:rsidRPr="00EF65B3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CBC793A" w14:textId="77777777" w:rsidR="00293FB2" w:rsidRPr="00EF65B3" w:rsidRDefault="00011124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EF65B3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教學使用</w:t>
                  </w:r>
                </w:p>
              </w:tc>
            </w:tr>
            <w:tr w:rsidR="00F52F2B" w:rsidRPr="00F52F2B" w14:paraId="241A60E3" w14:textId="77777777" w:rsidTr="00F52F2B">
              <w:trPr>
                <w:trHeight w:val="50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03EC75F" w14:textId="72BCF83D" w:rsidR="00F52F2B" w:rsidRPr="00EF65B3" w:rsidRDefault="00F52F2B" w:rsidP="00F52F2B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EF65B3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4G網路分享器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37364F3" w14:textId="5AF4E48D" w:rsidR="00F52F2B" w:rsidRPr="00EF65B3" w:rsidRDefault="00F52F2B" w:rsidP="00F52F2B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EF65B3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CF48529" w14:textId="7FF0DA39" w:rsidR="00F52F2B" w:rsidRPr="00EF65B3" w:rsidRDefault="00F52F2B" w:rsidP="00F52F2B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EF65B3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BA5494B" w14:textId="55F0B737" w:rsidR="00F52F2B" w:rsidRPr="00EF65B3" w:rsidRDefault="00F52F2B" w:rsidP="00F52F2B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EF65B3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EF97C17" w14:textId="4D4354FF" w:rsidR="00F52F2B" w:rsidRPr="00EF65B3" w:rsidRDefault="00F52F2B" w:rsidP="00F52F2B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EF65B3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教學使用</w:t>
                  </w:r>
                </w:p>
              </w:tc>
            </w:tr>
            <w:tr w:rsidR="00F52F2B" w:rsidRPr="00F52F2B" w14:paraId="0C043ECD" w14:textId="77777777" w:rsidTr="00F52F2B">
              <w:trPr>
                <w:trHeight w:val="50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806B86C" w14:textId="2B208EA2" w:rsidR="00F52F2B" w:rsidRPr="00EF65B3" w:rsidRDefault="00F52F2B" w:rsidP="00F52F2B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EF65B3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平板保護殼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4DDE950" w14:textId="1B0CA815" w:rsidR="00F52F2B" w:rsidRPr="00EF65B3" w:rsidRDefault="00F52F2B" w:rsidP="00F52F2B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EF65B3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304C995A" w14:textId="4F98EF31" w:rsidR="00F52F2B" w:rsidRPr="00EF65B3" w:rsidRDefault="00F52F2B" w:rsidP="00F52F2B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EF65B3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5A3CBC5" w14:textId="391D022B" w:rsidR="00F52F2B" w:rsidRPr="00EF65B3" w:rsidRDefault="00F52F2B" w:rsidP="00F52F2B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EF65B3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9,000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7CCEF46" w14:textId="28E8FD85" w:rsidR="00F52F2B" w:rsidRPr="00EF65B3" w:rsidRDefault="00F52F2B" w:rsidP="00F52F2B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EF65B3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平板電腦使用</w:t>
                  </w:r>
                </w:p>
              </w:tc>
            </w:tr>
          </w:tbl>
          <w:p w14:paraId="30C096F8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C66A8" w14:textId="77777777" w:rsidR="00293FB2" w:rsidRPr="0040441A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</w:p>
        </w:tc>
        <w:tc>
          <w:tcPr>
            <w:tcW w:w="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B2E92" w14:textId="77777777" w:rsidR="00293FB2" w:rsidRPr="006B6F8D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67452" w14:textId="77777777" w:rsidR="00293FB2" w:rsidRPr="006B6F8D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4471CF" w14:paraId="13EBFC30" w14:textId="77777777" w:rsidTr="000D3891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F5181" w14:textId="77777777" w:rsidR="00293FB2" w:rsidRPr="006B6F8D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46A152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鐘點費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A7B05C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kern w:val="0"/>
                <w:sz w:val="22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25B700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kern w:val="0"/>
                <w:sz w:val="22"/>
              </w:rPr>
              <w:t>(</w:t>
            </w:r>
            <w:r w:rsidR="00A054A8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　　</w:t>
            </w:r>
            <w:r w:rsidRPr="006B6F8D">
              <w:rPr>
                <w:rFonts w:ascii="微軟正黑體" w:eastAsia="微軟正黑體" w:hAnsi="微軟正黑體" w:cs="新細明體"/>
                <w:kern w:val="0"/>
                <w:sz w:val="22"/>
              </w:rPr>
              <w:t>)時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EA6552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3DF153" w14:textId="77777777" w:rsidR="00293FB2" w:rsidRPr="0040441A" w:rsidRDefault="009B1BBE" w:rsidP="00F52F2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9B1BBE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講師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(內聘</w:t>
            </w:r>
            <w:r w:rsidRPr="009B1BBE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、外聘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)</w:t>
            </w:r>
            <w:r w:rsidRPr="0040441A">
              <w:rPr>
                <w:rFonts w:ascii="微軟正黑體" w:eastAsia="微軟正黑體" w:hAnsi="微軟正黑體" w:cs="新細明體"/>
                <w:kern w:val="0"/>
                <w:sz w:val="20"/>
              </w:rPr>
              <w:t>鐘點費800元/小時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。</w:t>
            </w:r>
            <w:r w:rsidR="00293FB2" w:rsidRPr="0040441A">
              <w:rPr>
                <w:rFonts w:ascii="微軟正黑體" w:eastAsia="微軟正黑體" w:hAnsi="微軟正黑體" w:cs="新細明體"/>
                <w:kern w:val="0"/>
                <w:sz w:val="20"/>
              </w:rPr>
              <w:br/>
              <w:t>支領本項費用同時不得再支領臨時人員、駐點人力等人員費用。若課程需助教協助，費用由鐘點費內勻支。依「軍公教人員兼職費及講座鐘點費支給規定」辦理。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5FE4C8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D88826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4471CF" w14:paraId="12885B16" w14:textId="77777777" w:rsidTr="000D3891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683DE" w14:textId="77777777" w:rsidR="00293FB2" w:rsidRPr="006B6F8D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6DD1F6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9C7FD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</w:rPr>
              <w:t>課程講義印製費及耗材費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1C9CF1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BD8379" w14:textId="77777777" w:rsidR="00293FB2" w:rsidRPr="006B6F8D" w:rsidRDefault="00293FB2" w:rsidP="00A054A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kern w:val="0"/>
                <w:sz w:val="22"/>
              </w:rPr>
              <w:t>(</w:t>
            </w:r>
            <w:r w:rsidR="00A054A8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　　</w:t>
            </w:r>
            <w:r w:rsidRPr="006B6F8D">
              <w:rPr>
                <w:rFonts w:ascii="微軟正黑體" w:eastAsia="微軟正黑體" w:hAnsi="微軟正黑體" w:cs="新細明體"/>
                <w:kern w:val="0"/>
                <w:sz w:val="22"/>
              </w:rPr>
              <w:t>)人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697C18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CA74F8" w14:textId="77777777" w:rsidR="00293FB2" w:rsidRPr="00EF65B3" w:rsidRDefault="00293FB2" w:rsidP="00F52F2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包括講義印製費、上課資訊耗材等。</w:t>
            </w:r>
          </w:p>
          <w:p w14:paraId="78F6162C" w14:textId="77777777" w:rsidR="00293FB2" w:rsidRPr="00EF65B3" w:rsidRDefault="00293FB2" w:rsidP="00F52F2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(10</w:t>
            </w:r>
            <w:r w:rsidRPr="00EF65B3">
              <w:rPr>
                <w:rFonts w:ascii="微軟正黑體" w:eastAsia="微軟正黑體" w:hAnsi="微軟正黑體" w:cs="新細明體"/>
                <w:kern w:val="0"/>
                <w:sz w:val="20"/>
              </w:rPr>
              <w:t>0元×上課總人數</w:t>
            </w:r>
            <w:r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)(</w:t>
            </w:r>
            <w:r w:rsidRPr="00EF65B3">
              <w:rPr>
                <w:rFonts w:hint="eastAsia"/>
                <w:sz w:val="20"/>
              </w:rPr>
              <w:t xml:space="preserve"> </w:t>
            </w:r>
            <w:r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1場次至少15人)。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BD8C26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B65283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4471CF" w14:paraId="61EA0D94" w14:textId="77777777" w:rsidTr="000D3891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B1943" w14:textId="77777777" w:rsidR="00293FB2" w:rsidRPr="006B6F8D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A4D0A4" w14:textId="77777777" w:rsidR="00293FB2" w:rsidRPr="00650FBF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650FBF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分班分校及</w:t>
            </w:r>
            <w:r w:rsidRPr="00650FBF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br/>
              <w:t>行動DOC場地費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E51159" w14:textId="77777777" w:rsidR="00293FB2" w:rsidRPr="00650FBF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50FBF">
              <w:rPr>
                <w:rFonts w:ascii="微軟正黑體" w:eastAsia="微軟正黑體" w:hAnsi="微軟正黑體" w:cs="新細明體"/>
                <w:kern w:val="0"/>
                <w:sz w:val="22"/>
              </w:rPr>
              <w:t>1</w:t>
            </w:r>
            <w:r w:rsidR="00B2467F" w:rsidRPr="00650FBF">
              <w:rPr>
                <w:rFonts w:ascii="微軟正黑體" w:eastAsia="微軟正黑體" w:hAnsi="微軟正黑體" w:cs="新細明體"/>
                <w:kern w:val="0"/>
                <w:sz w:val="22"/>
              </w:rPr>
              <w:t>,</w:t>
            </w:r>
            <w:r w:rsidRPr="00650FBF">
              <w:rPr>
                <w:rFonts w:ascii="微軟正黑體" w:eastAsia="微軟正黑體" w:hAnsi="微軟正黑體" w:cs="新細明體"/>
                <w:kern w:val="0"/>
                <w:sz w:val="22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D76138" w14:textId="77777777" w:rsidR="00293FB2" w:rsidRPr="00650FBF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50FBF">
              <w:rPr>
                <w:rFonts w:ascii="微軟正黑體" w:eastAsia="微軟正黑體" w:hAnsi="微軟正黑體" w:cs="新細明體"/>
                <w:kern w:val="0"/>
                <w:sz w:val="22"/>
              </w:rPr>
              <w:t>(</w:t>
            </w:r>
            <w:r w:rsidR="00A054A8" w:rsidRPr="00650FBF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　</w:t>
            </w:r>
            <w:r w:rsidRPr="00650FBF">
              <w:rPr>
                <w:rFonts w:ascii="微軟正黑體" w:eastAsia="微軟正黑體" w:hAnsi="微軟正黑體" w:cs="新細明體"/>
                <w:kern w:val="0"/>
                <w:sz w:val="22"/>
              </w:rPr>
              <w:t>)場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B96BAB" w14:textId="77777777" w:rsidR="00293FB2" w:rsidRPr="00650FBF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648684" w14:textId="77777777" w:rsidR="00293FB2" w:rsidRPr="00EF65B3" w:rsidRDefault="00293FB2" w:rsidP="00F52F2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EF65B3">
              <w:rPr>
                <w:rFonts w:ascii="微軟正黑體" w:eastAsia="微軟正黑體" w:hAnsi="微軟正黑體" w:cs="新細明體"/>
                <w:kern w:val="0"/>
                <w:sz w:val="20"/>
              </w:rPr>
              <w:t>不補助內部場地使用費，本項經費應視舉辦場所核實支付(每場最高1,000元)。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89587D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14616B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40441A" w:rsidRPr="004471CF" w14:paraId="7224094E" w14:textId="77777777" w:rsidTr="000D3891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7C596" w14:textId="77777777" w:rsidR="0040441A" w:rsidRPr="006B6F8D" w:rsidRDefault="0040441A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03F359" w14:textId="77777777" w:rsidR="0040441A" w:rsidRPr="00650FBF" w:rsidRDefault="00011124" w:rsidP="00A6193C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50FBF">
              <w:rPr>
                <w:rFonts w:ascii="微軟正黑體" w:eastAsia="微軟正黑體" w:hAnsi="微軟正黑體" w:hint="eastAsia"/>
                <w:b/>
                <w:bCs/>
                <w:sz w:val="22"/>
              </w:rPr>
              <w:t>資訊</w:t>
            </w:r>
            <w:r w:rsidR="0040441A" w:rsidRPr="00650FBF">
              <w:rPr>
                <w:rFonts w:ascii="微軟正黑體" w:eastAsia="微軟正黑體" w:hAnsi="微軟正黑體" w:hint="eastAsia"/>
                <w:b/>
                <w:bCs/>
                <w:sz w:val="22"/>
              </w:rPr>
              <w:t>軟體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9B4784" w14:textId="77777777" w:rsidR="0040441A" w:rsidRPr="00650FBF" w:rsidRDefault="0040441A" w:rsidP="00A6193C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1376E8" w14:textId="77777777" w:rsidR="0040441A" w:rsidRPr="00650FBF" w:rsidRDefault="00A054A8" w:rsidP="00A6193C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0FBF">
              <w:rPr>
                <w:rFonts w:ascii="微軟正黑體" w:eastAsia="微軟正黑體" w:hAnsi="微軟正黑體" w:cs="新細明體"/>
                <w:kern w:val="0"/>
                <w:sz w:val="22"/>
              </w:rPr>
              <w:t>(</w:t>
            </w:r>
            <w:r w:rsidRPr="00650FBF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　</w:t>
            </w:r>
            <w:r w:rsidRPr="00650FBF">
              <w:rPr>
                <w:rFonts w:ascii="微軟正黑體" w:eastAsia="微軟正黑體" w:hAnsi="微軟正黑體" w:cs="新細明體"/>
                <w:kern w:val="0"/>
                <w:sz w:val="22"/>
              </w:rPr>
              <w:t>)</w:t>
            </w:r>
            <w:r w:rsidR="0040441A" w:rsidRPr="00650FBF">
              <w:rPr>
                <w:rFonts w:ascii="微軟正黑體" w:eastAsia="微軟正黑體" w:hAnsi="微軟正黑體" w:hint="eastAsia"/>
                <w:sz w:val="22"/>
              </w:rPr>
              <w:t>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C587F5" w14:textId="77777777" w:rsidR="0040441A" w:rsidRPr="00650FBF" w:rsidRDefault="0040441A" w:rsidP="00752E64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FDAE81" w14:textId="5F41F504" w:rsidR="0040441A" w:rsidRPr="00EF65B3" w:rsidRDefault="0011147F" w:rsidP="00FC5ECB">
            <w:pPr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包括個人電腦及平板電腦使用之軟體。</w:t>
            </w:r>
            <w:r w:rsidR="00011124"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如：</w:t>
            </w:r>
            <w:r w:rsidR="0040441A"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影音剪輯軟體</w:t>
            </w:r>
            <w:r w:rsidR="004F08B8" w:rsidRPr="00EF65B3">
              <w:rPr>
                <w:rFonts w:ascii="微軟正黑體" w:eastAsia="微軟正黑體" w:hAnsi="微軟正黑體" w:cs="新細明體"/>
                <w:kern w:val="0"/>
                <w:sz w:val="20"/>
              </w:rPr>
              <w:t>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1C3EF0" w14:textId="77777777" w:rsidR="0040441A" w:rsidRPr="006B6F8D" w:rsidRDefault="0040441A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A7603F" w14:textId="77777777" w:rsidR="0040441A" w:rsidRPr="006B6F8D" w:rsidRDefault="0040441A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4471CF" w14:paraId="48F44197" w14:textId="77777777" w:rsidTr="000D3891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5ECEB" w14:textId="77777777" w:rsidR="00293FB2" w:rsidRPr="006B6F8D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DEEFAE" w14:textId="77777777" w:rsidR="00293FB2" w:rsidRPr="00650FBF" w:rsidRDefault="00293FB2" w:rsidP="00A6193C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50FBF">
              <w:rPr>
                <w:rFonts w:ascii="微軟正黑體" w:eastAsia="微軟正黑體" w:hAnsi="微軟正黑體" w:hint="eastAsia"/>
                <w:b/>
                <w:bCs/>
                <w:sz w:val="22"/>
              </w:rPr>
              <w:t>電信費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9DA6E1" w14:textId="77777777" w:rsidR="00293FB2" w:rsidRPr="00650FBF" w:rsidRDefault="00293FB2" w:rsidP="00A6193C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17AFD8" w14:textId="77777777" w:rsidR="00293FB2" w:rsidRPr="00650FBF" w:rsidRDefault="00A054A8" w:rsidP="00A6193C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50FBF">
              <w:rPr>
                <w:rFonts w:ascii="微軟正黑體" w:eastAsia="微軟正黑體" w:hAnsi="微軟正黑體" w:cs="新細明體"/>
                <w:kern w:val="0"/>
                <w:sz w:val="22"/>
              </w:rPr>
              <w:t>(</w:t>
            </w:r>
            <w:r w:rsidRPr="00650FBF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　</w:t>
            </w:r>
            <w:r w:rsidRPr="00650FBF">
              <w:rPr>
                <w:rFonts w:ascii="微軟正黑體" w:eastAsia="微軟正黑體" w:hAnsi="微軟正黑體" w:cs="新細明體"/>
                <w:kern w:val="0"/>
                <w:sz w:val="22"/>
              </w:rPr>
              <w:t>)</w:t>
            </w:r>
            <w:r w:rsidR="00293FB2" w:rsidRPr="00650FBF">
              <w:rPr>
                <w:rFonts w:ascii="微軟正黑體" w:eastAsia="微軟正黑體" w:hAnsi="微軟正黑體" w:hint="eastAsia"/>
                <w:sz w:val="22"/>
              </w:rPr>
              <w:t>門號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C1F4D2" w14:textId="77777777" w:rsidR="00293FB2" w:rsidRPr="00650FBF" w:rsidRDefault="00293FB2" w:rsidP="00752E64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D9F6BB" w14:textId="0B2228A6" w:rsidR="00293FB2" w:rsidRPr="00EF65B3" w:rsidRDefault="00293FB2" w:rsidP="00F52F2B">
            <w:pPr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行動DOC教學使用</w:t>
            </w:r>
            <w:r w:rsidR="00C6728C"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，每5-8台教學使用平板可配1行動網路門號。</w:t>
            </w:r>
          </w:p>
          <w:p w14:paraId="4BDB20A0" w14:textId="387E26F2" w:rsidR="00C6728C" w:rsidRPr="00EF65B3" w:rsidRDefault="00E0355D" w:rsidP="00F52F2B">
            <w:pPr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行動數據</w:t>
            </w:r>
            <w:r w:rsidR="00093A50"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4G</w:t>
            </w:r>
            <w:r w:rsidR="00293FB2"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網路費 (</w:t>
            </w:r>
            <w:r w:rsidR="00A054A8" w:rsidRPr="00EF65B3">
              <w:rPr>
                <w:rFonts w:ascii="微軟正黑體" w:eastAsia="微軟正黑體" w:hAnsi="微軟正黑體" w:cs="新細明體" w:hint="eastAsia"/>
                <w:kern w:val="0"/>
                <w:sz w:val="20"/>
                <w:u w:val="single"/>
              </w:rPr>
              <w:t xml:space="preserve">　　</w:t>
            </w:r>
            <w:r w:rsidR="00293FB2"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元*</w:t>
            </w:r>
            <w:r w:rsidR="00C406B0" w:rsidRPr="00EF65B3">
              <w:rPr>
                <w:rFonts w:ascii="微軟正黑體" w:eastAsia="微軟正黑體" w:hAnsi="微軟正黑體" w:cs="新細明體"/>
                <w:kern w:val="0"/>
                <w:sz w:val="20"/>
              </w:rPr>
              <w:br/>
            </w:r>
            <w:r w:rsidR="00C406B0" w:rsidRPr="00EF65B3">
              <w:rPr>
                <w:rFonts w:ascii="微軟正黑體" w:eastAsia="微軟正黑體" w:hAnsi="微軟正黑體" w:cs="新細明體" w:hint="eastAsia"/>
                <w:kern w:val="0"/>
                <w:sz w:val="20"/>
                <w:u w:val="single"/>
              </w:rPr>
              <w:t xml:space="preserve">　</w:t>
            </w:r>
            <w:r w:rsidR="00293FB2"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個月*</w:t>
            </w:r>
            <w:r w:rsidR="005E1D9D" w:rsidRPr="00EF65B3">
              <w:rPr>
                <w:rFonts w:ascii="微軟正黑體" w:eastAsia="微軟正黑體" w:hAnsi="微軟正黑體" w:cs="新細明體" w:hint="eastAsia"/>
                <w:kern w:val="0"/>
                <w:sz w:val="20"/>
                <w:u w:val="single"/>
              </w:rPr>
              <w:t xml:space="preserve">　</w:t>
            </w:r>
            <w:r w:rsidR="00293FB2"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個門號=</w:t>
            </w:r>
            <w:r w:rsidR="00A054A8" w:rsidRPr="00EF65B3">
              <w:rPr>
                <w:rFonts w:ascii="微軟正黑體" w:eastAsia="微軟正黑體" w:hAnsi="微軟正黑體" w:cs="新細明體" w:hint="eastAsia"/>
                <w:kern w:val="0"/>
                <w:sz w:val="20"/>
                <w:u w:val="single"/>
              </w:rPr>
              <w:t xml:space="preserve">　　</w:t>
            </w:r>
            <w:r w:rsidR="00A054A8"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元</w:t>
            </w:r>
            <w:r w:rsidR="00293FB2"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)。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7F78E9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4E53DE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4471CF" w14:paraId="7D1FF1FC" w14:textId="77777777" w:rsidTr="000D3891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524CE" w14:textId="77777777" w:rsidR="00293FB2" w:rsidRPr="006B6F8D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E1E2B4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雜支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C2F480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2A9590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kern w:val="0"/>
                <w:sz w:val="22"/>
              </w:rPr>
              <w:t>1式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B87E99" w14:textId="77777777" w:rsidR="00DB1585" w:rsidRPr="006B6F8D" w:rsidRDefault="00DB1585" w:rsidP="00752E64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DD596B" w14:textId="77777777" w:rsidR="00293FB2" w:rsidRPr="0040441A" w:rsidRDefault="000D3891" w:rsidP="00F52F2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0"/>
              </w:rPr>
              <w:t>凡前項費用未列之辦公事務費用</w:t>
            </w:r>
            <w:r w:rsidR="004F08B8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屬之</w:t>
            </w:r>
            <w:r w:rsidR="00293FB2" w:rsidRPr="0040441A">
              <w:rPr>
                <w:rFonts w:ascii="微軟正黑體" w:eastAsia="微軟正黑體" w:hAnsi="微軟正黑體" w:cs="新細明體"/>
                <w:kern w:val="0"/>
                <w:sz w:val="20"/>
              </w:rPr>
              <w:t>，如文具用品、紙張、資料夾、郵資等屬之。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BC53A9" w14:textId="77777777" w:rsidR="00293FB2" w:rsidRPr="00DB1585" w:rsidRDefault="00293FB2" w:rsidP="00DB1585">
            <w:pPr>
              <w:rPr>
                <w:rFonts w:ascii="微軟正黑體" w:eastAsia="微軟正黑體" w:hAnsi="微軟正黑體" w:cs="新細明體"/>
                <w:sz w:val="22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E2428D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4471CF" w14:paraId="4FF9A622" w14:textId="77777777" w:rsidTr="000D3891">
        <w:trPr>
          <w:trHeight w:val="51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5DC9" w14:textId="77777777" w:rsidR="00293FB2" w:rsidRPr="006B6F8D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2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81D0FF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業務費小計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3B8C78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88BC86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B52DEE" w14:textId="77777777" w:rsidR="00293FB2" w:rsidRPr="0040441A" w:rsidRDefault="00293FB2" w:rsidP="00F52F2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40441A">
              <w:rPr>
                <w:rFonts w:ascii="微軟正黑體" w:eastAsia="微軟正黑體" w:hAnsi="微軟正黑體" w:cs="新細明體"/>
                <w:kern w:val="0"/>
                <w:sz w:val="20"/>
              </w:rPr>
              <w:t>本項為業務費總和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AFE7B7" w14:textId="77777777" w:rsidR="00293FB2" w:rsidRPr="006B6F8D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5932AB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4471CF" w14:paraId="696E7A58" w14:textId="77777777" w:rsidTr="000D3891">
        <w:trPr>
          <w:trHeight w:val="505"/>
          <w:tblCellSpacing w:w="0" w:type="dxa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67424A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經常門小計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6E5DB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8CB548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138A3D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AAFC08" w14:textId="77777777" w:rsidR="00293FB2" w:rsidRPr="0040441A" w:rsidRDefault="00293FB2" w:rsidP="00F52F2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40441A">
              <w:rPr>
                <w:rFonts w:ascii="微軟正黑體" w:eastAsia="微軟正黑體" w:hAnsi="微軟正黑體" w:cs="新細明體"/>
                <w:kern w:val="0"/>
                <w:sz w:val="20"/>
              </w:rPr>
              <w:t>本項為業務費總和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93AFBF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CA215B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4471CF" w14:paraId="1AFD8B93" w14:textId="77777777" w:rsidTr="00A054A8">
        <w:trPr>
          <w:trHeight w:val="263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587D73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設</w:t>
            </w:r>
            <w:r w:rsidRPr="006B6F8D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br/>
              <w:t>備</w:t>
            </w:r>
            <w:r w:rsidRPr="006B6F8D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br/>
              <w:t>費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D18BCE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設備及投資費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ED2E50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1669B0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kern w:val="0"/>
                <w:sz w:val="22"/>
              </w:rPr>
              <w:t>1式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E14860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A250A2" w14:textId="77777777" w:rsidR="007E5709" w:rsidRPr="00EF65B3" w:rsidRDefault="00293FB2" w:rsidP="00F52F2B">
            <w:pPr>
              <w:pStyle w:val="a3"/>
              <w:widowControl/>
              <w:numPr>
                <w:ilvl w:val="0"/>
                <w:numId w:val="14"/>
              </w:numPr>
              <w:spacing w:line="300" w:lineRule="exact"/>
              <w:ind w:leftChars="0" w:left="198" w:hanging="198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EF65B3">
              <w:rPr>
                <w:rFonts w:ascii="微軟正黑體" w:eastAsia="微軟正黑體" w:hAnsi="微軟正黑體" w:cs="新細明體"/>
                <w:kern w:val="0"/>
                <w:sz w:val="20"/>
              </w:rPr>
              <w:t>桌上型電腦單套上限25,000元。</w:t>
            </w:r>
          </w:p>
          <w:p w14:paraId="39FF42DA" w14:textId="762F4C9E" w:rsidR="0011147F" w:rsidRPr="00EF65B3" w:rsidRDefault="0011147F" w:rsidP="00F52F2B">
            <w:pPr>
              <w:pStyle w:val="a3"/>
              <w:widowControl/>
              <w:numPr>
                <w:ilvl w:val="0"/>
                <w:numId w:val="14"/>
              </w:numPr>
              <w:spacing w:line="300" w:lineRule="exact"/>
              <w:ind w:leftChars="0" w:left="198" w:hanging="198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筆記型電腦單套上限30,000元(含作業系統)。</w:t>
            </w:r>
          </w:p>
          <w:p w14:paraId="22FC34D0" w14:textId="77777777" w:rsidR="007E5709" w:rsidRPr="00EF65B3" w:rsidRDefault="00293FB2" w:rsidP="00F52F2B">
            <w:pPr>
              <w:pStyle w:val="a3"/>
              <w:widowControl/>
              <w:numPr>
                <w:ilvl w:val="0"/>
                <w:numId w:val="14"/>
              </w:numPr>
              <w:spacing w:line="300" w:lineRule="exact"/>
              <w:ind w:leftChars="0" w:left="198" w:hanging="198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本項為更新</w:t>
            </w:r>
            <w:r w:rsidR="00054291"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1</w:t>
            </w:r>
            <w:r w:rsidR="00054291" w:rsidRPr="00EF65B3">
              <w:rPr>
                <w:rFonts w:ascii="微軟正黑體" w:eastAsia="微軟正黑體" w:hAnsi="微軟正黑體" w:cs="新細明體"/>
                <w:kern w:val="0"/>
                <w:sz w:val="20"/>
              </w:rPr>
              <w:t>02</w:t>
            </w:r>
            <w:r w:rsidR="00054291"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、</w:t>
            </w:r>
            <w:r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103</w:t>
            </w:r>
            <w:r w:rsidR="00B2467F"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年屆期之教學用電腦設備更新</w:t>
            </w:r>
            <w:r w:rsidR="007E5709" w:rsidRPr="00EF65B3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。</w:t>
            </w:r>
          </w:p>
          <w:p w14:paraId="4082E0DC" w14:textId="77777777" w:rsidR="00293FB2" w:rsidRPr="00EF65B3" w:rsidRDefault="00293FB2" w:rsidP="00F52F2B">
            <w:pPr>
              <w:pStyle w:val="a3"/>
              <w:widowControl/>
              <w:numPr>
                <w:ilvl w:val="0"/>
                <w:numId w:val="14"/>
              </w:numPr>
              <w:spacing w:line="300" w:lineRule="exact"/>
              <w:ind w:leftChars="0" w:left="198" w:hanging="198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EF65B3">
              <w:rPr>
                <w:rFonts w:ascii="微軟正黑體" w:eastAsia="微軟正黑體" w:hAnsi="微軟正黑體" w:cs="新細明體"/>
                <w:kern w:val="0"/>
                <w:sz w:val="20"/>
              </w:rPr>
              <w:t>由教育部視情況調整補助額度。</w:t>
            </w:r>
          </w:p>
        </w:tc>
        <w:tc>
          <w:tcPr>
            <w:tcW w:w="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F934D4" w14:textId="77777777" w:rsidR="00293FB2" w:rsidRPr="00EF65B3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6CB236" w14:textId="77777777" w:rsidR="00293FB2" w:rsidRPr="00EF65B3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4471CF" w14:paraId="71A0B97D" w14:textId="77777777" w:rsidTr="000D3891">
        <w:trPr>
          <w:trHeight w:val="26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04499" w14:textId="77777777" w:rsidR="00293FB2" w:rsidRPr="006B6F8D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50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78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774"/>
              <w:gridCol w:w="674"/>
              <w:gridCol w:w="674"/>
              <w:gridCol w:w="1372"/>
            </w:tblGrid>
            <w:tr w:rsidR="00293FB2" w:rsidRPr="006B6F8D" w14:paraId="223BD54F" w14:textId="77777777" w:rsidTr="000D3891">
              <w:trPr>
                <w:trHeight w:val="252"/>
                <w:tblHeader/>
                <w:tblCellSpacing w:w="0" w:type="dxa"/>
                <w:jc w:val="center"/>
              </w:trPr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5B44BEB" w14:textId="77777777" w:rsidR="00293FB2" w:rsidRPr="006B6F8D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6B6F8D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品名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0D141E6" w14:textId="77777777" w:rsidR="00293FB2" w:rsidRPr="006B6F8D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6B6F8D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單價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6D9F1FD" w14:textId="77777777" w:rsidR="00293FB2" w:rsidRPr="006B6F8D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6B6F8D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數量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2256429" w14:textId="77777777" w:rsidR="00293FB2" w:rsidRPr="006B6F8D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6B6F8D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總價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F8025ED" w14:textId="77777777" w:rsidR="00293FB2" w:rsidRPr="006B6F8D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6B6F8D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購買原因</w:t>
                  </w:r>
                </w:p>
              </w:tc>
            </w:tr>
            <w:tr w:rsidR="00293FB2" w:rsidRPr="006B6F8D" w14:paraId="5E022A66" w14:textId="77777777" w:rsidTr="000D3891">
              <w:trPr>
                <w:trHeight w:val="252"/>
                <w:tblHeader/>
                <w:tblCellSpacing w:w="0" w:type="dxa"/>
                <w:jc w:val="center"/>
              </w:trPr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C730AF1" w14:textId="77777777" w:rsidR="00293FB2" w:rsidRPr="006B6F8D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b/>
                      <w:bCs/>
                      <w:kern w:val="0"/>
                      <w:sz w:val="22"/>
                    </w:rPr>
                    <w:t>個人電腦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477B830" w14:textId="77777777" w:rsidR="00293FB2" w:rsidRPr="006B6F8D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FE1CDFF" w14:textId="77777777" w:rsidR="00293FB2" w:rsidRPr="006B6F8D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24A89132" w14:textId="77777777" w:rsidR="00293FB2" w:rsidRPr="006B6F8D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1D6F1AB" w14:textId="77777777" w:rsidR="00293FB2" w:rsidRPr="006B6F8D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b/>
                      <w:bCs/>
                      <w:kern w:val="0"/>
                      <w:sz w:val="22"/>
                    </w:rPr>
                    <w:t>設備更新</w:t>
                  </w:r>
                </w:p>
              </w:tc>
            </w:tr>
            <w:tr w:rsidR="00293FB2" w:rsidRPr="006B6F8D" w14:paraId="0ED29F55" w14:textId="77777777" w:rsidTr="000D3891">
              <w:trPr>
                <w:trHeight w:val="252"/>
                <w:tblHeader/>
                <w:tblCellSpacing w:w="0" w:type="dxa"/>
                <w:jc w:val="center"/>
              </w:trPr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4217FDF" w14:textId="6F0D8DB5" w:rsidR="00293FB2" w:rsidRPr="006B6F8D" w:rsidRDefault="00FC5ECB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b/>
                      <w:bCs/>
                      <w:kern w:val="0"/>
                      <w:sz w:val="22"/>
                    </w:rPr>
                    <w:t>筆記型電腦</w:t>
                  </w:r>
                </w:p>
              </w:tc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433484E" w14:textId="77777777" w:rsidR="00293FB2" w:rsidRPr="006B6F8D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1E69BE51" w14:textId="77777777" w:rsidR="00293FB2" w:rsidRPr="006B6F8D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9B6E511" w14:textId="77777777" w:rsidR="00293FB2" w:rsidRPr="006B6F8D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87EAD7E" w14:textId="52089905" w:rsidR="00293FB2" w:rsidRPr="006B6F8D" w:rsidRDefault="00FC5ECB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b/>
                      <w:bCs/>
                      <w:kern w:val="0"/>
                      <w:sz w:val="22"/>
                    </w:rPr>
                    <w:t>教學使用</w:t>
                  </w:r>
                </w:p>
              </w:tc>
            </w:tr>
            <w:tr w:rsidR="00293FB2" w:rsidRPr="006B6F8D" w14:paraId="7C5B4B81" w14:textId="77777777" w:rsidTr="000D3891">
              <w:trPr>
                <w:trHeight w:val="252"/>
                <w:tblCellSpacing w:w="0" w:type="dxa"/>
                <w:jc w:val="center"/>
              </w:trPr>
              <w:tc>
                <w:tcPr>
                  <w:tcW w:w="4786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1372A37" w14:textId="77777777" w:rsidR="00293FB2" w:rsidRPr="006B6F8D" w:rsidRDefault="00293FB2" w:rsidP="00A6193C">
                  <w:pPr>
                    <w:widowControl/>
                    <w:spacing w:line="36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  <w:r w:rsidRPr="006B6F8D"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  <w:t>目前無資料</w:t>
                  </w:r>
                </w:p>
              </w:tc>
            </w:tr>
          </w:tbl>
          <w:p w14:paraId="556C97A9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31BB7" w14:textId="77777777" w:rsidR="00293FB2" w:rsidRPr="00EF65B3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B15D9" w14:textId="77777777" w:rsidR="00293FB2" w:rsidRPr="00EF65B3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1DB8E" w14:textId="77777777" w:rsidR="00293FB2" w:rsidRPr="00EF65B3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4471CF" w14:paraId="00D80EAC" w14:textId="77777777" w:rsidTr="000D3891">
        <w:trPr>
          <w:trHeight w:val="263"/>
          <w:tblCellSpacing w:w="0" w:type="dxa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F8E79F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資本門小計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DA984E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119E23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EC683A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745CC" w14:textId="77777777" w:rsidR="00293FB2" w:rsidRPr="00EF65B3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EF65B3">
              <w:rPr>
                <w:rFonts w:ascii="微軟正黑體" w:eastAsia="微軟正黑體" w:hAnsi="微軟正黑體" w:cs="新細明體"/>
                <w:kern w:val="0"/>
                <w:sz w:val="22"/>
              </w:rPr>
              <w:t>本項為設備費總和。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ED7CF4" w14:textId="77777777" w:rsidR="00293FB2" w:rsidRPr="00EF65B3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DF47F3" w14:textId="77777777" w:rsidR="00293FB2" w:rsidRPr="00EF65B3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293FB2" w:rsidRPr="004471CF" w14:paraId="36580586" w14:textId="77777777" w:rsidTr="000D3891">
        <w:trPr>
          <w:trHeight w:val="516"/>
          <w:tblCellSpacing w:w="0" w:type="dxa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B78458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t>總金額</w:t>
            </w:r>
            <w:r w:rsidRPr="006B6F8D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</w:rPr>
              <w:br/>
              <w:t>（新臺幣：元）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5D1616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252195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8637EE" w14:textId="77777777" w:rsidR="00293FB2" w:rsidRPr="006B6F8D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C8764" w14:textId="77777777" w:rsidR="00293FB2" w:rsidRPr="00EF65B3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82F0AE" w14:textId="77777777" w:rsidR="00293FB2" w:rsidRPr="00EF65B3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</w:p>
        </w:tc>
      </w:tr>
      <w:tr w:rsidR="00293FB2" w:rsidRPr="004471CF" w14:paraId="0E55BE05" w14:textId="77777777" w:rsidTr="000D3891">
        <w:trPr>
          <w:trHeight w:val="505"/>
          <w:tblCellSpacing w:w="0" w:type="dxa"/>
        </w:trPr>
        <w:tc>
          <w:tcPr>
            <w:tcW w:w="33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D8B600" w14:textId="77777777" w:rsidR="00293FB2" w:rsidRPr="006B6F8D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kern w:val="0"/>
                <w:sz w:val="22"/>
              </w:rPr>
              <w:t>承辦</w:t>
            </w:r>
            <w:r w:rsidRPr="006B6F8D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單位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CB136A" w14:textId="77777777" w:rsidR="00293FB2" w:rsidRPr="006B6F8D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B6F8D">
              <w:rPr>
                <w:rFonts w:ascii="微軟正黑體" w:eastAsia="微軟正黑體" w:hAnsi="微軟正黑體" w:cs="新細明體"/>
                <w:kern w:val="0"/>
                <w:sz w:val="22"/>
              </w:rPr>
              <w:t>主(會)計</w:t>
            </w:r>
            <w:r w:rsidRPr="006B6F8D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單位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B49530" w14:textId="77777777" w:rsidR="00293FB2" w:rsidRPr="00EF65B3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EF65B3">
              <w:rPr>
                <w:rFonts w:ascii="微軟正黑體" w:eastAsia="微軟正黑體" w:hAnsi="微軟正黑體" w:cs="新細明體"/>
                <w:kern w:val="0"/>
                <w:sz w:val="22"/>
              </w:rPr>
              <w:t>機關學校首長</w:t>
            </w:r>
            <w:r w:rsidRPr="00EF65B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或團體負責人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CC1773" w14:textId="77777777" w:rsidR="00293FB2" w:rsidRPr="00EF65B3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EF65B3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教育部承辦人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C556B" w14:textId="77777777" w:rsidR="00293FB2" w:rsidRPr="00EF65B3" w:rsidRDefault="00293FB2" w:rsidP="00A6193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18"/>
              </w:rPr>
            </w:pPr>
            <w:r w:rsidRPr="00EF65B3">
              <w:rPr>
                <w:rFonts w:ascii="微軟正黑體" w:eastAsia="微軟正黑體" w:hAnsi="微軟正黑體" w:cs="Times New Roman" w:hint="eastAsia"/>
                <w:kern w:val="0"/>
                <w:sz w:val="18"/>
              </w:rPr>
              <w:t>教育部單位主管</w:t>
            </w:r>
          </w:p>
        </w:tc>
      </w:tr>
      <w:tr w:rsidR="00293FB2" w:rsidRPr="006B6F8D" w14:paraId="3E8B2515" w14:textId="77777777" w:rsidTr="00A6193C">
        <w:trPr>
          <w:trHeight w:val="758"/>
          <w:tblCellSpacing w:w="0" w:type="dxa"/>
        </w:trPr>
        <w:tc>
          <w:tcPr>
            <w:tcW w:w="1024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67789F" w14:textId="77777777" w:rsidR="00293FB2" w:rsidRPr="00EF65B3" w:rsidRDefault="00293FB2" w:rsidP="00A6193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EF65B3"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補助方式： </w:t>
            </w:r>
            <w:r w:rsidRPr="00EF65B3">
              <w:rPr>
                <w:rFonts w:asciiTheme="minorEastAsia" w:hAnsiTheme="minorEastAsia" w:cs="新細明體"/>
                <w:kern w:val="0"/>
                <w:sz w:val="22"/>
              </w:rPr>
              <w:t>□</w:t>
            </w:r>
            <w:r w:rsidRPr="00EF65B3"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全額補助 </w:t>
            </w:r>
            <w:r w:rsidRPr="00EF65B3">
              <w:rPr>
                <w:rFonts w:asciiTheme="minorEastAsia" w:hAnsiTheme="minorEastAsia" w:cs="新細明體"/>
                <w:kern w:val="0"/>
                <w:sz w:val="22"/>
              </w:rPr>
              <w:t>■</w:t>
            </w:r>
            <w:r w:rsidRPr="00EF65B3">
              <w:rPr>
                <w:rFonts w:ascii="微軟正黑體" w:eastAsia="微軟正黑體" w:hAnsi="微軟正黑體" w:cs="新細明體"/>
                <w:kern w:val="0"/>
                <w:sz w:val="22"/>
              </w:rPr>
              <w:t>部分補助</w:t>
            </w:r>
            <w:r w:rsidR="00502F3D" w:rsidRPr="00EF65B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</w:t>
            </w:r>
            <w:r w:rsidRPr="00EF65B3">
              <w:rPr>
                <w:rFonts w:ascii="微軟正黑體" w:eastAsia="微軟正黑體" w:hAnsi="微軟正黑體" w:cs="新細明體"/>
                <w:kern w:val="0"/>
                <w:sz w:val="22"/>
              </w:rPr>
              <w:t>(指定項目補助 </w:t>
            </w:r>
            <w:r w:rsidRPr="00EF65B3">
              <w:rPr>
                <w:rFonts w:asciiTheme="minorEastAsia" w:hAnsiTheme="minorEastAsia" w:cs="新細明體"/>
                <w:kern w:val="0"/>
                <w:sz w:val="22"/>
              </w:rPr>
              <w:t>□</w:t>
            </w:r>
            <w:r w:rsidRPr="00EF65B3">
              <w:rPr>
                <w:rFonts w:ascii="微軟正黑體" w:eastAsia="微軟正黑體" w:hAnsi="微軟正黑體" w:cs="新細明體"/>
                <w:kern w:val="0"/>
                <w:sz w:val="22"/>
              </w:rPr>
              <w:t>是</w:t>
            </w:r>
            <w:r w:rsidRPr="00EF65B3">
              <w:rPr>
                <w:rFonts w:asciiTheme="minorEastAsia" w:hAnsiTheme="minorEastAsia" w:cs="新細明體"/>
                <w:kern w:val="0"/>
                <w:sz w:val="22"/>
              </w:rPr>
              <w:t>□</w:t>
            </w:r>
            <w:r w:rsidRPr="00EF65B3">
              <w:rPr>
                <w:rFonts w:ascii="微軟正黑體" w:eastAsia="微軟正黑體" w:hAnsi="微軟正黑體" w:cs="新細明體"/>
                <w:kern w:val="0"/>
                <w:sz w:val="22"/>
              </w:rPr>
              <w:t>否) </w:t>
            </w:r>
            <w:r w:rsidRPr="00EF65B3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  <w:t>餘款繳回方式：</w:t>
            </w:r>
            <w:r w:rsidRPr="00EF65B3">
              <w:rPr>
                <w:rFonts w:asciiTheme="minorEastAsia" w:hAnsiTheme="minorEastAsia" w:cs="新細明體"/>
                <w:kern w:val="0"/>
                <w:sz w:val="22"/>
              </w:rPr>
              <w:t>■</w:t>
            </w:r>
            <w:r w:rsidRPr="00EF65B3"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繳回地方發展基金 </w:t>
            </w:r>
            <w:r w:rsidRPr="00EF65B3">
              <w:rPr>
                <w:rFonts w:asciiTheme="minorEastAsia" w:hAnsiTheme="minorEastAsia" w:cs="新細明體"/>
                <w:kern w:val="0"/>
                <w:sz w:val="22"/>
              </w:rPr>
              <w:t>□</w:t>
            </w:r>
            <w:r w:rsidRPr="00EF65B3">
              <w:rPr>
                <w:rFonts w:ascii="微軟正黑體" w:eastAsia="微軟正黑體" w:hAnsi="微軟正黑體" w:cs="新細明體"/>
                <w:kern w:val="0"/>
                <w:sz w:val="22"/>
              </w:rPr>
              <w:t>不繳回 「依教育部補助及委辦經費核撥結報作業要點第十一點辦理」 </w:t>
            </w:r>
          </w:p>
        </w:tc>
      </w:tr>
      <w:tr w:rsidR="00293FB2" w:rsidRPr="006B6F8D" w14:paraId="4017603E" w14:textId="77777777" w:rsidTr="00A6193C">
        <w:trPr>
          <w:trHeight w:val="1771"/>
          <w:tblCellSpacing w:w="0" w:type="dxa"/>
        </w:trPr>
        <w:tc>
          <w:tcPr>
            <w:tcW w:w="1024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1A6EBE" w14:textId="77777777" w:rsidR="00293FB2" w:rsidRPr="00293FB2" w:rsidRDefault="00293FB2" w:rsidP="004C59B3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293FB2">
              <w:rPr>
                <w:rFonts w:ascii="微軟正黑體" w:eastAsia="微軟正黑體" w:hAnsi="微軟正黑體" w:cs="新細明體"/>
                <w:kern w:val="0"/>
                <w:sz w:val="22"/>
              </w:rPr>
              <w:t>備註：</w:t>
            </w:r>
            <w:r w:rsidRPr="00293FB2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</w:r>
            <w:r w:rsidRPr="004C59B3">
              <w:rPr>
                <w:rFonts w:ascii="微軟正黑體" w:eastAsia="微軟正黑體" w:hAnsi="微軟正黑體" w:cs="新細明體"/>
                <w:kern w:val="0"/>
                <w:sz w:val="20"/>
              </w:rPr>
              <w:t>1、同一計畫向本部及其他機關申請補助時，應於計畫項目經費申請表內，詳列向本部及其他機關申請補助之項目及金額，如有隱匿不實或造假情事，本部應撤銷該補助案件，並收回已撥付款項。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  <w:r w:rsidRPr="004C59B3">
              <w:rPr>
                <w:rFonts w:ascii="微軟正黑體" w:eastAsia="微軟正黑體" w:hAnsi="微軟正黑體" w:cs="新細明體"/>
                <w:kern w:val="0"/>
                <w:sz w:val="20"/>
              </w:rPr>
              <w:br/>
              <w:t>2、補助計畫除依本要點第4點規定之情形外，以不補助人事費、內部場地使用費及行政管理費為原則。</w:t>
            </w:r>
            <w:r w:rsidRPr="004C59B3">
              <w:rPr>
                <w:rFonts w:ascii="微軟正黑體" w:eastAsia="微軟正黑體" w:hAnsi="微軟正黑體" w:cs="新細明體"/>
                <w:kern w:val="0"/>
                <w:sz w:val="20"/>
              </w:rPr>
              <w:br/>
              <w:t>3、申請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</w:tr>
    </w:tbl>
    <w:p w14:paraId="5BD3EFAE" w14:textId="068E7005" w:rsidR="00A054A8" w:rsidRDefault="00A054A8">
      <w:pPr>
        <w:widowControl/>
        <w:rPr>
          <w:rFonts w:ascii="微軟正黑體" w:eastAsia="微軟正黑體" w:hAnsi="微軟正黑體"/>
          <w:color w:val="0070C0"/>
        </w:rPr>
      </w:pPr>
    </w:p>
    <w:sectPr w:rsidR="00A054A8" w:rsidSect="00B2147A">
      <w:footerReference w:type="default" r:id="rId9"/>
      <w:pgSz w:w="11906" w:h="16838"/>
      <w:pgMar w:top="1560" w:right="1133" w:bottom="993" w:left="1134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9CD54" w14:textId="77777777" w:rsidR="00AA753E" w:rsidRDefault="00AA753E" w:rsidP="00DB186D">
      <w:r>
        <w:separator/>
      </w:r>
    </w:p>
  </w:endnote>
  <w:endnote w:type="continuationSeparator" w:id="0">
    <w:p w14:paraId="1F6E1896" w14:textId="77777777" w:rsidR="00AA753E" w:rsidRDefault="00AA753E" w:rsidP="00DB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714530"/>
      <w:docPartObj>
        <w:docPartGallery w:val="Page Numbers (Bottom of Page)"/>
        <w:docPartUnique/>
      </w:docPartObj>
    </w:sdtPr>
    <w:sdtEndPr/>
    <w:sdtContent>
      <w:p w14:paraId="17197986" w14:textId="77777777" w:rsidR="00142D72" w:rsidRDefault="00142D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068" w:rsidRPr="00636068">
          <w:rPr>
            <w:noProof/>
            <w:lang w:val="zh-TW"/>
          </w:rPr>
          <w:t>9</w:t>
        </w:r>
        <w:r>
          <w:fldChar w:fldCharType="end"/>
        </w:r>
      </w:p>
    </w:sdtContent>
  </w:sdt>
  <w:p w14:paraId="4757C4B9" w14:textId="77777777" w:rsidR="00142D72" w:rsidRDefault="00142D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8BA96" w14:textId="77777777" w:rsidR="00AA753E" w:rsidRDefault="00AA753E" w:rsidP="00DB186D">
      <w:r>
        <w:separator/>
      </w:r>
    </w:p>
  </w:footnote>
  <w:footnote w:type="continuationSeparator" w:id="0">
    <w:p w14:paraId="07867EF5" w14:textId="77777777" w:rsidR="00AA753E" w:rsidRDefault="00AA753E" w:rsidP="00DB1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7564"/>
    <w:multiLevelType w:val="hybridMultilevel"/>
    <w:tmpl w:val="0EDEC374"/>
    <w:lvl w:ilvl="0" w:tplc="9D5ECCF4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lang w:val="en-US"/>
      </w:rPr>
    </w:lvl>
    <w:lvl w:ilvl="1" w:tplc="D0FA8628">
      <w:start w:val="1"/>
      <w:numFmt w:val="taiwaneseCountingThousand"/>
      <w:lvlText w:val="(%2)"/>
      <w:lvlJc w:val="left"/>
      <w:pPr>
        <w:ind w:left="124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28F74C80"/>
    <w:multiLevelType w:val="hybridMultilevel"/>
    <w:tmpl w:val="0EDEC374"/>
    <w:lvl w:ilvl="0" w:tplc="9D5ECCF4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lang w:val="en-US"/>
      </w:rPr>
    </w:lvl>
    <w:lvl w:ilvl="1" w:tplc="D0FA8628">
      <w:start w:val="1"/>
      <w:numFmt w:val="taiwaneseCountingThousand"/>
      <w:lvlText w:val="(%2)"/>
      <w:lvlJc w:val="left"/>
      <w:pPr>
        <w:ind w:left="124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37336411"/>
    <w:multiLevelType w:val="hybridMultilevel"/>
    <w:tmpl w:val="BCF0B69E"/>
    <w:lvl w:ilvl="0" w:tplc="4486584C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38D17B48"/>
    <w:multiLevelType w:val="hybridMultilevel"/>
    <w:tmpl w:val="9DE03F46"/>
    <w:lvl w:ilvl="0" w:tplc="03F296F6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3B0E4CD2"/>
    <w:multiLevelType w:val="hybridMultilevel"/>
    <w:tmpl w:val="21007632"/>
    <w:lvl w:ilvl="0" w:tplc="726C26D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EFF29C3C">
      <w:start w:val="7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B695B04"/>
    <w:multiLevelType w:val="hybridMultilevel"/>
    <w:tmpl w:val="C65C2C96"/>
    <w:lvl w:ilvl="0" w:tplc="9D5ECCF4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lang w:val="en-US"/>
      </w:rPr>
    </w:lvl>
    <w:lvl w:ilvl="1" w:tplc="D0FA8628">
      <w:start w:val="1"/>
      <w:numFmt w:val="taiwaneseCountingThousand"/>
      <w:lvlText w:val="(%2)"/>
      <w:lvlJc w:val="left"/>
      <w:pPr>
        <w:ind w:left="1243" w:hanging="480"/>
      </w:pPr>
      <w:rPr>
        <w:rFonts w:hint="default"/>
      </w:rPr>
    </w:lvl>
    <w:lvl w:ilvl="2" w:tplc="DC6E197A">
      <w:start w:val="8"/>
      <w:numFmt w:val="ideographLegalTraditional"/>
      <w:lvlText w:val="%3、"/>
      <w:lvlJc w:val="left"/>
      <w:pPr>
        <w:ind w:left="196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49660BC3"/>
    <w:multiLevelType w:val="hybridMultilevel"/>
    <w:tmpl w:val="6380B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3D6888"/>
    <w:multiLevelType w:val="hybridMultilevel"/>
    <w:tmpl w:val="0EDEC374"/>
    <w:lvl w:ilvl="0" w:tplc="9D5ECCF4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lang w:val="en-US"/>
      </w:rPr>
    </w:lvl>
    <w:lvl w:ilvl="1" w:tplc="D0FA8628">
      <w:start w:val="1"/>
      <w:numFmt w:val="taiwaneseCountingThousand"/>
      <w:lvlText w:val="(%2)"/>
      <w:lvlJc w:val="left"/>
      <w:pPr>
        <w:ind w:left="124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53DA1338"/>
    <w:multiLevelType w:val="hybridMultilevel"/>
    <w:tmpl w:val="6380B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DF226F"/>
    <w:multiLevelType w:val="hybridMultilevel"/>
    <w:tmpl w:val="3C2A972E"/>
    <w:lvl w:ilvl="0" w:tplc="CA2EB9C0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lang w:val="en-US"/>
      </w:rPr>
    </w:lvl>
    <w:lvl w:ilvl="1" w:tplc="4F46AD26">
      <w:start w:val="2"/>
      <w:numFmt w:val="none"/>
      <w:lvlText w:val="%2、"/>
      <w:lvlJc w:val="left"/>
      <w:pPr>
        <w:ind w:left="1483" w:hanging="720"/>
      </w:pPr>
      <w:rPr>
        <w:rFonts w:hint="default"/>
        <w:color w:val="0000FF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66E93A7B"/>
    <w:multiLevelType w:val="hybridMultilevel"/>
    <w:tmpl w:val="2CE6CAE4"/>
    <w:lvl w:ilvl="0" w:tplc="18AA754A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6C327D49"/>
    <w:multiLevelType w:val="hybridMultilevel"/>
    <w:tmpl w:val="4D8C823A"/>
    <w:lvl w:ilvl="0" w:tplc="D332E31C">
      <w:start w:val="1"/>
      <w:numFmt w:val="ideographLegalTraditional"/>
      <w:lvlText w:val="%1、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2" w15:restartNumberingAfterBreak="0">
    <w:nsid w:val="75BD3146"/>
    <w:multiLevelType w:val="hybridMultilevel"/>
    <w:tmpl w:val="2CE6CAE4"/>
    <w:lvl w:ilvl="0" w:tplc="18AA754A">
      <w:start w:val="1"/>
      <w:numFmt w:val="taiwaneseCountingThousand"/>
      <w:lvlText w:val="%1、"/>
      <w:lvlJc w:val="left"/>
      <w:pPr>
        <w:ind w:left="175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3" w15:restartNumberingAfterBreak="0">
    <w:nsid w:val="7823390F"/>
    <w:multiLevelType w:val="hybridMultilevel"/>
    <w:tmpl w:val="6380B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3047BA"/>
    <w:multiLevelType w:val="hybridMultilevel"/>
    <w:tmpl w:val="34F05288"/>
    <w:lvl w:ilvl="0" w:tplc="0124FBDE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4EC2EFBA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8AEAB7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0F317A"/>
    <w:multiLevelType w:val="hybridMultilevel"/>
    <w:tmpl w:val="6380B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7"/>
  </w:num>
  <w:num w:numId="14">
    <w:abstractNumId w:val="15"/>
  </w:num>
  <w:num w:numId="15">
    <w:abstractNumId w:val="6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F4"/>
    <w:rsid w:val="00002128"/>
    <w:rsid w:val="00005330"/>
    <w:rsid w:val="00011124"/>
    <w:rsid w:val="00031024"/>
    <w:rsid w:val="0003313F"/>
    <w:rsid w:val="00047C07"/>
    <w:rsid w:val="00051D41"/>
    <w:rsid w:val="00054291"/>
    <w:rsid w:val="00055E2F"/>
    <w:rsid w:val="00056E70"/>
    <w:rsid w:val="000626CF"/>
    <w:rsid w:val="000777F9"/>
    <w:rsid w:val="00086940"/>
    <w:rsid w:val="00091446"/>
    <w:rsid w:val="00093A50"/>
    <w:rsid w:val="00094394"/>
    <w:rsid w:val="000A37A1"/>
    <w:rsid w:val="000A5056"/>
    <w:rsid w:val="000B2F64"/>
    <w:rsid w:val="000B6091"/>
    <w:rsid w:val="000C089E"/>
    <w:rsid w:val="000C48A9"/>
    <w:rsid w:val="000D33A2"/>
    <w:rsid w:val="000D3891"/>
    <w:rsid w:val="001011A6"/>
    <w:rsid w:val="0011147F"/>
    <w:rsid w:val="00113B63"/>
    <w:rsid w:val="00122613"/>
    <w:rsid w:val="00135352"/>
    <w:rsid w:val="00141A94"/>
    <w:rsid w:val="00142D72"/>
    <w:rsid w:val="00142F11"/>
    <w:rsid w:val="001469E6"/>
    <w:rsid w:val="001628C3"/>
    <w:rsid w:val="00177AD7"/>
    <w:rsid w:val="00181CD4"/>
    <w:rsid w:val="0018593D"/>
    <w:rsid w:val="001915E2"/>
    <w:rsid w:val="00193182"/>
    <w:rsid w:val="001931E3"/>
    <w:rsid w:val="00193D67"/>
    <w:rsid w:val="00195A7D"/>
    <w:rsid w:val="00196A8F"/>
    <w:rsid w:val="001A10F5"/>
    <w:rsid w:val="001B0225"/>
    <w:rsid w:val="001B1987"/>
    <w:rsid w:val="001B30AB"/>
    <w:rsid w:val="001B549F"/>
    <w:rsid w:val="001C2925"/>
    <w:rsid w:val="001C35CC"/>
    <w:rsid w:val="001C4505"/>
    <w:rsid w:val="001C6091"/>
    <w:rsid w:val="001C68F0"/>
    <w:rsid w:val="001D07E5"/>
    <w:rsid w:val="001D23F7"/>
    <w:rsid w:val="001E008F"/>
    <w:rsid w:val="002009F4"/>
    <w:rsid w:val="0021549D"/>
    <w:rsid w:val="00220085"/>
    <w:rsid w:val="00221C19"/>
    <w:rsid w:val="0023265D"/>
    <w:rsid w:val="00236691"/>
    <w:rsid w:val="002431AF"/>
    <w:rsid w:val="002450F7"/>
    <w:rsid w:val="00261991"/>
    <w:rsid w:val="002619B2"/>
    <w:rsid w:val="002636B0"/>
    <w:rsid w:val="00271446"/>
    <w:rsid w:val="0027162D"/>
    <w:rsid w:val="00271E67"/>
    <w:rsid w:val="00283DF4"/>
    <w:rsid w:val="00284ACD"/>
    <w:rsid w:val="0029116C"/>
    <w:rsid w:val="00293FB2"/>
    <w:rsid w:val="002A4272"/>
    <w:rsid w:val="002B4574"/>
    <w:rsid w:val="002C3AD0"/>
    <w:rsid w:val="002D2489"/>
    <w:rsid w:val="002D3732"/>
    <w:rsid w:val="002E0A69"/>
    <w:rsid w:val="002E2376"/>
    <w:rsid w:val="002E6A30"/>
    <w:rsid w:val="002E6AEF"/>
    <w:rsid w:val="002E77E1"/>
    <w:rsid w:val="002F28BC"/>
    <w:rsid w:val="00312C57"/>
    <w:rsid w:val="00317BC7"/>
    <w:rsid w:val="00331FA9"/>
    <w:rsid w:val="00343B75"/>
    <w:rsid w:val="003614C8"/>
    <w:rsid w:val="003647EC"/>
    <w:rsid w:val="00374568"/>
    <w:rsid w:val="00386E2B"/>
    <w:rsid w:val="003B00D3"/>
    <w:rsid w:val="003B2285"/>
    <w:rsid w:val="003B2833"/>
    <w:rsid w:val="003E3A44"/>
    <w:rsid w:val="003E56EE"/>
    <w:rsid w:val="003F0614"/>
    <w:rsid w:val="003F0D6E"/>
    <w:rsid w:val="004019F3"/>
    <w:rsid w:val="0040441A"/>
    <w:rsid w:val="00410F2D"/>
    <w:rsid w:val="00412526"/>
    <w:rsid w:val="0042187B"/>
    <w:rsid w:val="00430B19"/>
    <w:rsid w:val="0043145F"/>
    <w:rsid w:val="0043197C"/>
    <w:rsid w:val="004407CF"/>
    <w:rsid w:val="00444BBD"/>
    <w:rsid w:val="004602C0"/>
    <w:rsid w:val="004663F6"/>
    <w:rsid w:val="0047161C"/>
    <w:rsid w:val="00475DE4"/>
    <w:rsid w:val="00481477"/>
    <w:rsid w:val="00483707"/>
    <w:rsid w:val="004A1B55"/>
    <w:rsid w:val="004A490F"/>
    <w:rsid w:val="004B0A0B"/>
    <w:rsid w:val="004B4946"/>
    <w:rsid w:val="004C59B3"/>
    <w:rsid w:val="004C6934"/>
    <w:rsid w:val="004D12BD"/>
    <w:rsid w:val="004D2D52"/>
    <w:rsid w:val="004D4926"/>
    <w:rsid w:val="004E2B4A"/>
    <w:rsid w:val="004E3BED"/>
    <w:rsid w:val="004F08B8"/>
    <w:rsid w:val="004F46B7"/>
    <w:rsid w:val="004F63B3"/>
    <w:rsid w:val="00502F3D"/>
    <w:rsid w:val="00512B8E"/>
    <w:rsid w:val="00512FDB"/>
    <w:rsid w:val="00517015"/>
    <w:rsid w:val="00524533"/>
    <w:rsid w:val="005369D8"/>
    <w:rsid w:val="00537D01"/>
    <w:rsid w:val="005402A4"/>
    <w:rsid w:val="00540582"/>
    <w:rsid w:val="00555C3D"/>
    <w:rsid w:val="00556F09"/>
    <w:rsid w:val="00570BA6"/>
    <w:rsid w:val="005771BE"/>
    <w:rsid w:val="005A5C1D"/>
    <w:rsid w:val="005A6BE9"/>
    <w:rsid w:val="005B2960"/>
    <w:rsid w:val="005B327C"/>
    <w:rsid w:val="005B6AC5"/>
    <w:rsid w:val="005C529A"/>
    <w:rsid w:val="005D0A3B"/>
    <w:rsid w:val="005D2873"/>
    <w:rsid w:val="005D3409"/>
    <w:rsid w:val="005D445E"/>
    <w:rsid w:val="005E1D9D"/>
    <w:rsid w:val="005E5907"/>
    <w:rsid w:val="005E6696"/>
    <w:rsid w:val="00604965"/>
    <w:rsid w:val="00606561"/>
    <w:rsid w:val="006122F0"/>
    <w:rsid w:val="0061447A"/>
    <w:rsid w:val="00630D8B"/>
    <w:rsid w:val="00631D5C"/>
    <w:rsid w:val="00633C2F"/>
    <w:rsid w:val="00636068"/>
    <w:rsid w:val="006378E5"/>
    <w:rsid w:val="00645039"/>
    <w:rsid w:val="00650FBF"/>
    <w:rsid w:val="00651FFC"/>
    <w:rsid w:val="00664195"/>
    <w:rsid w:val="00666AFF"/>
    <w:rsid w:val="006742EC"/>
    <w:rsid w:val="006804CE"/>
    <w:rsid w:val="00680EB1"/>
    <w:rsid w:val="006927A7"/>
    <w:rsid w:val="006A098E"/>
    <w:rsid w:val="006E3AD1"/>
    <w:rsid w:val="006E6B73"/>
    <w:rsid w:val="00702A2D"/>
    <w:rsid w:val="0070322E"/>
    <w:rsid w:val="0070368C"/>
    <w:rsid w:val="00704BE1"/>
    <w:rsid w:val="007162C2"/>
    <w:rsid w:val="007211A5"/>
    <w:rsid w:val="00725387"/>
    <w:rsid w:val="00732A1A"/>
    <w:rsid w:val="007352B3"/>
    <w:rsid w:val="007379F7"/>
    <w:rsid w:val="0074284D"/>
    <w:rsid w:val="00746171"/>
    <w:rsid w:val="00747389"/>
    <w:rsid w:val="00752E64"/>
    <w:rsid w:val="00753A73"/>
    <w:rsid w:val="007568FA"/>
    <w:rsid w:val="00757737"/>
    <w:rsid w:val="0076268A"/>
    <w:rsid w:val="007971EA"/>
    <w:rsid w:val="00797448"/>
    <w:rsid w:val="007B20EC"/>
    <w:rsid w:val="007B362D"/>
    <w:rsid w:val="007E0925"/>
    <w:rsid w:val="007E5709"/>
    <w:rsid w:val="007F15EB"/>
    <w:rsid w:val="007F4BAD"/>
    <w:rsid w:val="008034B5"/>
    <w:rsid w:val="00806B3E"/>
    <w:rsid w:val="00833BD9"/>
    <w:rsid w:val="008353CB"/>
    <w:rsid w:val="00844318"/>
    <w:rsid w:val="0084797F"/>
    <w:rsid w:val="00853747"/>
    <w:rsid w:val="0085654C"/>
    <w:rsid w:val="00856BD7"/>
    <w:rsid w:val="00857FEC"/>
    <w:rsid w:val="0088491B"/>
    <w:rsid w:val="00884E7B"/>
    <w:rsid w:val="0088626B"/>
    <w:rsid w:val="008911F3"/>
    <w:rsid w:val="00891B48"/>
    <w:rsid w:val="008933AD"/>
    <w:rsid w:val="008B0F31"/>
    <w:rsid w:val="008C21A1"/>
    <w:rsid w:val="008E16A7"/>
    <w:rsid w:val="008F3B0A"/>
    <w:rsid w:val="00937E6E"/>
    <w:rsid w:val="009462BB"/>
    <w:rsid w:val="00953D22"/>
    <w:rsid w:val="00963137"/>
    <w:rsid w:val="00965051"/>
    <w:rsid w:val="00965B0C"/>
    <w:rsid w:val="00981A22"/>
    <w:rsid w:val="00983F00"/>
    <w:rsid w:val="009872EF"/>
    <w:rsid w:val="00991E2C"/>
    <w:rsid w:val="00994A7D"/>
    <w:rsid w:val="009A264B"/>
    <w:rsid w:val="009A2B23"/>
    <w:rsid w:val="009A7E4B"/>
    <w:rsid w:val="009B1BBE"/>
    <w:rsid w:val="009B26F9"/>
    <w:rsid w:val="009B2F06"/>
    <w:rsid w:val="009B7284"/>
    <w:rsid w:val="009D33D3"/>
    <w:rsid w:val="009E079B"/>
    <w:rsid w:val="009F1349"/>
    <w:rsid w:val="009F2DE6"/>
    <w:rsid w:val="009F2F64"/>
    <w:rsid w:val="009F5C14"/>
    <w:rsid w:val="009F6C50"/>
    <w:rsid w:val="00A026BE"/>
    <w:rsid w:val="00A054A8"/>
    <w:rsid w:val="00A0791E"/>
    <w:rsid w:val="00A21F82"/>
    <w:rsid w:val="00A3050E"/>
    <w:rsid w:val="00A424A6"/>
    <w:rsid w:val="00A428F1"/>
    <w:rsid w:val="00A443E3"/>
    <w:rsid w:val="00A45805"/>
    <w:rsid w:val="00A54389"/>
    <w:rsid w:val="00A61509"/>
    <w:rsid w:val="00A6193C"/>
    <w:rsid w:val="00A66226"/>
    <w:rsid w:val="00A75138"/>
    <w:rsid w:val="00AA7138"/>
    <w:rsid w:val="00AA753E"/>
    <w:rsid w:val="00AB0FBB"/>
    <w:rsid w:val="00AB2E2B"/>
    <w:rsid w:val="00AB5B33"/>
    <w:rsid w:val="00AE2644"/>
    <w:rsid w:val="00AE34EA"/>
    <w:rsid w:val="00AE65FE"/>
    <w:rsid w:val="00B12875"/>
    <w:rsid w:val="00B17A87"/>
    <w:rsid w:val="00B2147A"/>
    <w:rsid w:val="00B2275B"/>
    <w:rsid w:val="00B23430"/>
    <w:rsid w:val="00B240E9"/>
    <w:rsid w:val="00B2467F"/>
    <w:rsid w:val="00B24E28"/>
    <w:rsid w:val="00B30EED"/>
    <w:rsid w:val="00B3256C"/>
    <w:rsid w:val="00B32FF8"/>
    <w:rsid w:val="00B344BB"/>
    <w:rsid w:val="00B36433"/>
    <w:rsid w:val="00B41FEB"/>
    <w:rsid w:val="00B43A90"/>
    <w:rsid w:val="00B51B11"/>
    <w:rsid w:val="00B535D7"/>
    <w:rsid w:val="00B57B62"/>
    <w:rsid w:val="00B64436"/>
    <w:rsid w:val="00B82D9C"/>
    <w:rsid w:val="00B95A85"/>
    <w:rsid w:val="00BA07F8"/>
    <w:rsid w:val="00BA3E19"/>
    <w:rsid w:val="00BA595E"/>
    <w:rsid w:val="00BC2276"/>
    <w:rsid w:val="00BC3383"/>
    <w:rsid w:val="00BC4066"/>
    <w:rsid w:val="00BC6FA4"/>
    <w:rsid w:val="00BD031D"/>
    <w:rsid w:val="00BD44A3"/>
    <w:rsid w:val="00BD76FF"/>
    <w:rsid w:val="00BE50F9"/>
    <w:rsid w:val="00BF0E0D"/>
    <w:rsid w:val="00BF1825"/>
    <w:rsid w:val="00BF7ABD"/>
    <w:rsid w:val="00C04A7B"/>
    <w:rsid w:val="00C0530C"/>
    <w:rsid w:val="00C17BF4"/>
    <w:rsid w:val="00C2540E"/>
    <w:rsid w:val="00C406B0"/>
    <w:rsid w:val="00C41B5A"/>
    <w:rsid w:val="00C47896"/>
    <w:rsid w:val="00C55C13"/>
    <w:rsid w:val="00C62EAB"/>
    <w:rsid w:val="00C65388"/>
    <w:rsid w:val="00C6728C"/>
    <w:rsid w:val="00C74F5E"/>
    <w:rsid w:val="00C80956"/>
    <w:rsid w:val="00C8340D"/>
    <w:rsid w:val="00C849DA"/>
    <w:rsid w:val="00C8635B"/>
    <w:rsid w:val="00C87F1E"/>
    <w:rsid w:val="00C9025A"/>
    <w:rsid w:val="00C9620C"/>
    <w:rsid w:val="00CC06AD"/>
    <w:rsid w:val="00CE019E"/>
    <w:rsid w:val="00CE21F3"/>
    <w:rsid w:val="00CE368A"/>
    <w:rsid w:val="00CE3B9B"/>
    <w:rsid w:val="00CF3213"/>
    <w:rsid w:val="00CF364A"/>
    <w:rsid w:val="00D05765"/>
    <w:rsid w:val="00D07AF4"/>
    <w:rsid w:val="00D131FF"/>
    <w:rsid w:val="00D26DDE"/>
    <w:rsid w:val="00D2727A"/>
    <w:rsid w:val="00D323DA"/>
    <w:rsid w:val="00D33C75"/>
    <w:rsid w:val="00D70008"/>
    <w:rsid w:val="00D748A5"/>
    <w:rsid w:val="00D80811"/>
    <w:rsid w:val="00D81034"/>
    <w:rsid w:val="00DA4A09"/>
    <w:rsid w:val="00DB14DF"/>
    <w:rsid w:val="00DB1585"/>
    <w:rsid w:val="00DB186D"/>
    <w:rsid w:val="00DC1C85"/>
    <w:rsid w:val="00DD1174"/>
    <w:rsid w:val="00DD2989"/>
    <w:rsid w:val="00DD5AB8"/>
    <w:rsid w:val="00DF0F62"/>
    <w:rsid w:val="00DF157C"/>
    <w:rsid w:val="00E0355D"/>
    <w:rsid w:val="00E23005"/>
    <w:rsid w:val="00E260B4"/>
    <w:rsid w:val="00E343B5"/>
    <w:rsid w:val="00E34AC2"/>
    <w:rsid w:val="00E35079"/>
    <w:rsid w:val="00E3640E"/>
    <w:rsid w:val="00E4158F"/>
    <w:rsid w:val="00E477AC"/>
    <w:rsid w:val="00E51952"/>
    <w:rsid w:val="00E63051"/>
    <w:rsid w:val="00E65828"/>
    <w:rsid w:val="00E702B6"/>
    <w:rsid w:val="00E7097F"/>
    <w:rsid w:val="00E74A17"/>
    <w:rsid w:val="00E80002"/>
    <w:rsid w:val="00E8475B"/>
    <w:rsid w:val="00E86602"/>
    <w:rsid w:val="00E87EA2"/>
    <w:rsid w:val="00E914C3"/>
    <w:rsid w:val="00E95028"/>
    <w:rsid w:val="00EA49D8"/>
    <w:rsid w:val="00EB1749"/>
    <w:rsid w:val="00EB1EA4"/>
    <w:rsid w:val="00EB6DBF"/>
    <w:rsid w:val="00EC28E1"/>
    <w:rsid w:val="00EC3D5F"/>
    <w:rsid w:val="00ED57E5"/>
    <w:rsid w:val="00ED7397"/>
    <w:rsid w:val="00EE2773"/>
    <w:rsid w:val="00EE5580"/>
    <w:rsid w:val="00EE6546"/>
    <w:rsid w:val="00EF1A87"/>
    <w:rsid w:val="00EF37D3"/>
    <w:rsid w:val="00EF65B3"/>
    <w:rsid w:val="00F10FC0"/>
    <w:rsid w:val="00F1276C"/>
    <w:rsid w:val="00F131C2"/>
    <w:rsid w:val="00F17922"/>
    <w:rsid w:val="00F22CE7"/>
    <w:rsid w:val="00F30326"/>
    <w:rsid w:val="00F31827"/>
    <w:rsid w:val="00F3230C"/>
    <w:rsid w:val="00F33A59"/>
    <w:rsid w:val="00F34A1D"/>
    <w:rsid w:val="00F430F6"/>
    <w:rsid w:val="00F477D5"/>
    <w:rsid w:val="00F52F2B"/>
    <w:rsid w:val="00F85ABA"/>
    <w:rsid w:val="00F91B96"/>
    <w:rsid w:val="00FB1865"/>
    <w:rsid w:val="00FC2616"/>
    <w:rsid w:val="00FC5ECB"/>
    <w:rsid w:val="00FD3E65"/>
    <w:rsid w:val="00FD49BC"/>
    <w:rsid w:val="00FE4E3A"/>
    <w:rsid w:val="00FE781F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EF5DD"/>
  <w15:docId w15:val="{D4250A5D-CE4B-4B3D-ABCC-EF1B6BB3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344B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B2"/>
    <w:pPr>
      <w:ind w:leftChars="200" w:left="480"/>
    </w:pPr>
  </w:style>
  <w:style w:type="character" w:styleId="a4">
    <w:name w:val="Hyperlink"/>
    <w:basedOn w:val="a0"/>
    <w:uiPriority w:val="99"/>
    <w:unhideWhenUsed/>
    <w:rsid w:val="0066419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1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18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1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186D"/>
    <w:rPr>
      <w:sz w:val="20"/>
      <w:szCs w:val="20"/>
    </w:rPr>
  </w:style>
  <w:style w:type="table" w:styleId="a9">
    <w:name w:val="Table Grid"/>
    <w:basedOn w:val="a1"/>
    <w:uiPriority w:val="59"/>
    <w:rsid w:val="00D1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1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91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B344B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annotation reference"/>
    <w:basedOn w:val="a0"/>
    <w:uiPriority w:val="99"/>
    <w:semiHidden/>
    <w:unhideWhenUsed/>
    <w:rsid w:val="00B240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40E9"/>
  </w:style>
  <w:style w:type="character" w:customStyle="1" w:styleId="ae">
    <w:name w:val="註解文字 字元"/>
    <w:basedOn w:val="a0"/>
    <w:link w:val="ad"/>
    <w:uiPriority w:val="99"/>
    <w:semiHidden/>
    <w:rsid w:val="00B240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240E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240E9"/>
    <w:rPr>
      <w:b/>
      <w:bCs/>
    </w:rPr>
  </w:style>
  <w:style w:type="paragraph" w:styleId="af1">
    <w:name w:val="Revision"/>
    <w:hidden/>
    <w:uiPriority w:val="99"/>
    <w:semiHidden/>
    <w:rsid w:val="00703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4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g@mail.moe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F2E5-515B-4697-8ABE-5092D344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moejsmpc</dc:creator>
  <cp:lastModifiedBy>游淑卿</cp:lastModifiedBy>
  <cp:revision>3</cp:revision>
  <cp:lastPrinted>2017-08-17T07:38:00Z</cp:lastPrinted>
  <dcterms:created xsi:type="dcterms:W3CDTF">2017-08-17T07:38:00Z</dcterms:created>
  <dcterms:modified xsi:type="dcterms:W3CDTF">2017-08-22T02:44:00Z</dcterms:modified>
</cp:coreProperties>
</file>