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E687C" w14:textId="593535B8" w:rsidR="00EC2A7B" w:rsidRPr="00AD6286" w:rsidRDefault="00AD6286" w:rsidP="00EC2A7B">
      <w:pPr>
        <w:jc w:val="center"/>
        <w:rPr>
          <w:rFonts w:ascii="MS Gothic" w:eastAsia="MS Gothic" w:hAnsi="MS Gothic"/>
          <w:sz w:val="32"/>
          <w:szCs w:val="28"/>
        </w:rPr>
      </w:pPr>
      <w:r w:rsidRPr="00AD6286">
        <w:rPr>
          <w:rFonts w:ascii="MS Gothic" w:eastAsia="MS Gothic" w:hAnsi="MS Gothic"/>
          <w:noProof/>
        </w:rPr>
        <w:drawing>
          <wp:anchor distT="0" distB="0" distL="114300" distR="114300" simplePos="0" relativeHeight="251662336" behindDoc="1" locked="0" layoutInCell="1" allowOverlap="1" wp14:anchorId="280A2D4A" wp14:editId="540A6260">
            <wp:simplePos x="0" y="0"/>
            <wp:positionH relativeFrom="column">
              <wp:posOffset>-210185</wp:posOffset>
            </wp:positionH>
            <wp:positionV relativeFrom="paragraph">
              <wp:posOffset>219710</wp:posOffset>
            </wp:positionV>
            <wp:extent cx="1658620" cy="1471295"/>
            <wp:effectExtent l="0" t="0" r="0" b="0"/>
            <wp:wrapNone/>
            <wp:docPr id="111377784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A7B" w:rsidRPr="00AD6286">
        <w:rPr>
          <w:rFonts w:ascii="MS Gothic" w:eastAsia="MS Gothic" w:hAnsi="MS Gothic"/>
          <w:sz w:val="32"/>
          <w:szCs w:val="28"/>
        </w:rPr>
        <w:t>國小社會領域 學習表現</w:t>
      </w:r>
    </w:p>
    <w:p w14:paraId="3D6EE5FE" w14:textId="5649A949" w:rsidR="00EC2A7B" w:rsidRPr="00EA3928" w:rsidRDefault="00AD6286" w:rsidP="00EA3928">
      <w:pPr>
        <w:jc w:val="both"/>
        <w:rPr>
          <w:rFonts w:ascii="MS Gothic" w:eastAsia="MS Gothic" w:hAnsi="MS Gothic"/>
        </w:rPr>
      </w:pPr>
      <w:r w:rsidRPr="00AD6286">
        <w:rPr>
          <w:rFonts w:ascii="MS Gothic" w:eastAsia="MS Gothic" w:hAnsi="MS Gothic" w:hint="eastAsia"/>
          <w:sz w:val="28"/>
          <w:szCs w:val="24"/>
        </w:rPr>
        <w:t xml:space="preserve">                 </w:t>
      </w:r>
      <w:proofErr w:type="gramStart"/>
      <w:r w:rsidR="00EA3928" w:rsidRPr="00EA3928">
        <w:rPr>
          <w:rFonts w:ascii="MS Gothic" w:eastAsia="MS Gothic" w:hAnsi="MS Gothic" w:hint="eastAsia"/>
        </w:rPr>
        <w:t>因材綱學習</w:t>
      </w:r>
      <w:proofErr w:type="gramEnd"/>
      <w:r w:rsidR="00EA3928" w:rsidRPr="00EA3928">
        <w:rPr>
          <w:rFonts w:ascii="微軟正黑體" w:eastAsia="微軟正黑體" w:hAnsi="微軟正黑體" w:cs="微軟正黑體" w:hint="eastAsia"/>
        </w:rPr>
        <w:t>內</w:t>
      </w:r>
      <w:r w:rsidR="00EA3928" w:rsidRPr="00EA3928">
        <w:rPr>
          <w:rFonts w:ascii="MS Gothic" w:eastAsia="MS Gothic" w:hAnsi="MS Gothic" w:cs="MS Gothic" w:hint="eastAsia"/>
        </w:rPr>
        <w:t>容：</w:t>
      </w:r>
      <w:r w:rsidR="00EA3928" w:rsidRPr="00EA3928">
        <w:rPr>
          <w:rFonts w:ascii="MS Gothic" w:eastAsia="MS Gothic" w:hAnsi="MS Gothic" w:hint="eastAsia"/>
        </w:rPr>
        <w:t>1a-Ⅱ-3舉例</w:t>
      </w:r>
      <w:r w:rsidR="00EA3928" w:rsidRPr="00EA3928">
        <w:rPr>
          <w:rFonts w:ascii="微軟正黑體" w:eastAsia="微軟正黑體" w:hAnsi="微軟正黑體" w:cs="微軟正黑體" w:hint="eastAsia"/>
        </w:rPr>
        <w:t>說</w:t>
      </w:r>
      <w:r w:rsidR="00EA3928" w:rsidRPr="00EA3928">
        <w:rPr>
          <w:rFonts w:ascii="MS Gothic" w:eastAsia="MS Gothic" w:hAnsi="MS Gothic" w:cs="MS Gothic" w:hint="eastAsia"/>
        </w:rPr>
        <w:t>明社會事物與環境的互動、差異或變遷現象</w:t>
      </w:r>
      <w:r w:rsidR="00EA3928" w:rsidRPr="00EA3928">
        <w:rPr>
          <w:rFonts w:ascii="MS Gothic" w:eastAsia="MS Gothic" w:hAnsi="MS Gothic" w:hint="eastAsia"/>
        </w:rPr>
        <w:t>。</w:t>
      </w:r>
    </w:p>
    <w:p w14:paraId="7125640C" w14:textId="4044081E" w:rsidR="00EC2A7B" w:rsidRPr="00AD6286" w:rsidRDefault="00EC2A7B">
      <w:pPr>
        <w:rPr>
          <w:rFonts w:ascii="MS Gothic" w:eastAsia="MS Gothic" w:hAnsi="MS Gothic"/>
        </w:rPr>
      </w:pPr>
      <w:r w:rsidRPr="00AD6286">
        <w:rPr>
          <w:rFonts w:ascii="MS Gothic" w:eastAsia="MS Gothic" w:hAnsi="MS Gothic"/>
        </w:rPr>
        <w:t xml:space="preserve"> </w:t>
      </w:r>
      <w:r w:rsidR="00AD6286" w:rsidRPr="00AD6286">
        <w:rPr>
          <w:rFonts w:ascii="MS Gothic" w:eastAsia="MS Gothic" w:hAnsi="MS Gothic" w:hint="eastAsia"/>
        </w:rPr>
        <w:t xml:space="preserve">                        </w:t>
      </w:r>
      <w:r w:rsidRPr="00AD6286">
        <w:rPr>
          <w:rFonts w:ascii="MS Gothic" w:eastAsia="MS Gothic" w:hAnsi="MS Gothic"/>
        </w:rPr>
        <w:t xml:space="preserve">____年____班姓名：__________學習日期：____ /___ /___ </w:t>
      </w:r>
    </w:p>
    <w:p w14:paraId="2CBDFFB9" w14:textId="7C3A60F9" w:rsidR="00EC2A7B" w:rsidRPr="00AD6286" w:rsidRDefault="00AD6286" w:rsidP="00EC2A7B">
      <w:pPr>
        <w:ind w:leftChars="300" w:left="720"/>
        <w:rPr>
          <w:rFonts w:ascii="MS Gothic" w:eastAsia="MS Gothic" w:hAnsi="MS Gothic"/>
        </w:rPr>
      </w:pPr>
      <w:r w:rsidRPr="00AD6286">
        <w:rPr>
          <w:rFonts w:ascii="MS Gothic" w:eastAsia="MS Gothic" w:hAnsi="MS Gothic" w:hint="eastAsia"/>
        </w:rPr>
        <w:t xml:space="preserve">                         </w:t>
      </w:r>
      <w:r w:rsidR="00EC2A7B" w:rsidRPr="00AD6286">
        <w:rPr>
          <w:rFonts w:ascii="MS Gothic" w:eastAsia="MS Gothic" w:hAnsi="MS Gothic"/>
        </w:rPr>
        <w:t>(</w:t>
      </w:r>
      <w:proofErr w:type="gramStart"/>
      <w:r w:rsidR="00EC2A7B" w:rsidRPr="00AD6286">
        <w:rPr>
          <w:rFonts w:ascii="MS Gothic" w:eastAsia="MS Gothic" w:hAnsi="MS Gothic"/>
        </w:rPr>
        <w:t>一</w:t>
      </w:r>
      <w:proofErr w:type="gramEnd"/>
      <w:r w:rsidR="00EC2A7B" w:rsidRPr="00AD6286">
        <w:rPr>
          <w:rFonts w:ascii="MS Gothic" w:eastAsia="MS Gothic" w:hAnsi="MS Gothic"/>
        </w:rPr>
        <w:t>)影片的問題出現後，請先按暫停，作答在格子裡。</w:t>
      </w:r>
    </w:p>
    <w:p w14:paraId="22680610" w14:textId="1B468A75" w:rsidR="00EC2A7B" w:rsidRPr="00AD6286" w:rsidRDefault="00AD6286" w:rsidP="00EC2A7B">
      <w:pPr>
        <w:ind w:leftChars="300" w:left="720"/>
        <w:rPr>
          <w:rFonts w:ascii="MS Gothic" w:eastAsia="MS Gothic" w:hAnsi="MS Gothic"/>
        </w:rPr>
      </w:pPr>
      <w:r w:rsidRPr="00AD6286">
        <w:rPr>
          <w:rFonts w:ascii="MS Gothic" w:eastAsia="MS Gothic" w:hAnsi="MS Gothic" w:hint="eastAsia"/>
        </w:rPr>
        <w:t xml:space="preserve">                         </w:t>
      </w:r>
      <w:r w:rsidR="00EC2A7B" w:rsidRPr="00AD6286">
        <w:rPr>
          <w:rFonts w:ascii="MS Gothic" w:eastAsia="MS Gothic" w:hAnsi="MS Gothic"/>
        </w:rPr>
        <w:t>(二)與</w:t>
      </w:r>
      <w:proofErr w:type="gramStart"/>
      <w:r w:rsidR="00EC2A7B" w:rsidRPr="00AD6286">
        <w:rPr>
          <w:rFonts w:ascii="MS Gothic" w:eastAsia="MS Gothic" w:hAnsi="MS Gothic"/>
        </w:rPr>
        <w:t>因材綱作法</w:t>
      </w:r>
      <w:proofErr w:type="gramEnd"/>
      <w:r w:rsidR="00EC2A7B" w:rsidRPr="00AD6286">
        <w:rPr>
          <w:rFonts w:ascii="MS Gothic" w:eastAsia="MS Gothic" w:hAnsi="MS Gothic"/>
        </w:rPr>
        <w:t>比對，並修正答案。</w:t>
      </w:r>
    </w:p>
    <w:tbl>
      <w:tblPr>
        <w:tblStyle w:val="a3"/>
        <w:tblpPr w:leftFromText="180" w:rightFromText="180" w:vertAnchor="text" w:horzAnchor="margin" w:tblpXSpec="center" w:tblpY="181"/>
        <w:tblW w:w="10632" w:type="dxa"/>
        <w:jc w:val="center"/>
        <w:tblLook w:val="04A0" w:firstRow="1" w:lastRow="0" w:firstColumn="1" w:lastColumn="0" w:noHBand="0" w:noVBand="1"/>
      </w:tblPr>
      <w:tblGrid>
        <w:gridCol w:w="992"/>
        <w:gridCol w:w="5104"/>
        <w:gridCol w:w="4536"/>
      </w:tblGrid>
      <w:tr w:rsidR="00A916CA" w:rsidRPr="00524E7B" w14:paraId="6284A36E" w14:textId="77777777" w:rsidTr="00AD6286">
        <w:trPr>
          <w:jc w:val="center"/>
        </w:trPr>
        <w:tc>
          <w:tcPr>
            <w:tcW w:w="992" w:type="dxa"/>
          </w:tcPr>
          <w:p w14:paraId="1A942175" w14:textId="77777777" w:rsidR="00AD6286" w:rsidRPr="00524E7B" w:rsidRDefault="00AD6286" w:rsidP="00AD6286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順序</w:t>
            </w:r>
          </w:p>
        </w:tc>
        <w:tc>
          <w:tcPr>
            <w:tcW w:w="5104" w:type="dxa"/>
          </w:tcPr>
          <w:p w14:paraId="3FD435E8" w14:textId="77BA8DBD" w:rsidR="00AD6286" w:rsidRPr="00524E7B" w:rsidRDefault="00AD6286" w:rsidP="00AD6286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影片</w:t>
            </w:r>
            <w:r w:rsidRPr="00524E7B"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4"/>
              </w:rPr>
              <w:t>內</w:t>
            </w:r>
            <w:r w:rsidRPr="00524E7B">
              <w:rPr>
                <w:rFonts w:ascii="微軟正黑體" w:eastAsia="微軟正黑體" w:hAnsi="微軟正黑體" w:cs="MS Gothic" w:hint="eastAsia"/>
                <w:b/>
                <w:bCs/>
                <w:sz w:val="28"/>
                <w:szCs w:val="24"/>
              </w:rPr>
              <w:t>容</w:t>
            </w:r>
          </w:p>
        </w:tc>
        <w:tc>
          <w:tcPr>
            <w:tcW w:w="4536" w:type="dxa"/>
          </w:tcPr>
          <w:p w14:paraId="4B24EC28" w14:textId="77777777" w:rsidR="00AD6286" w:rsidRPr="00524E7B" w:rsidRDefault="00AD6286" w:rsidP="00AD6286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筆記紀錄</w:t>
            </w:r>
          </w:p>
        </w:tc>
      </w:tr>
      <w:tr w:rsidR="00533CDB" w:rsidRPr="00524E7B" w14:paraId="7793A99B" w14:textId="77777777" w:rsidTr="00A916CA">
        <w:trPr>
          <w:trHeight w:val="3649"/>
          <w:jc w:val="center"/>
        </w:trPr>
        <w:tc>
          <w:tcPr>
            <w:tcW w:w="992" w:type="dxa"/>
            <w:vMerge w:val="restart"/>
            <w:vAlign w:val="center"/>
          </w:tcPr>
          <w:p w14:paraId="157E9831" w14:textId="77777777" w:rsidR="00AD6286" w:rsidRPr="00533CD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28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概</w:t>
            </w:r>
          </w:p>
          <w:p w14:paraId="34A1527D" w14:textId="77777777" w:rsidR="00AD6286" w:rsidRPr="00533CD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28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念</w:t>
            </w:r>
          </w:p>
          <w:p w14:paraId="2BE65237" w14:textId="77777777" w:rsidR="00AD6286" w:rsidRPr="00533CD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28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導</w:t>
            </w:r>
          </w:p>
          <w:p w14:paraId="3DECC26D" w14:textId="77777777" w:rsidR="00AD6286" w:rsidRPr="00524E7B" w:rsidRDefault="00AD6286" w:rsidP="00524E7B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33CDB">
              <w:rPr>
                <w:rFonts w:ascii="微軟正黑體" w:eastAsia="微軟正黑體" w:hAnsi="微軟正黑體" w:hint="eastAsia"/>
                <w:b/>
                <w:bCs/>
                <w:sz w:val="32"/>
                <w:szCs w:val="28"/>
              </w:rPr>
              <w:t>入</w:t>
            </w:r>
          </w:p>
        </w:tc>
        <w:tc>
          <w:tcPr>
            <w:tcW w:w="5104" w:type="dxa"/>
            <w:vAlign w:val="center"/>
          </w:tcPr>
          <w:p w14:paraId="3EEB9D26" w14:textId="7E6EFFDF" w:rsidR="00AD6286" w:rsidRPr="00524E7B" w:rsidRDefault="00533CDB" w:rsidP="00A916CA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30695095" wp14:editId="73C6987C">
                  <wp:extent cx="2879999" cy="2160000"/>
                  <wp:effectExtent l="0" t="0" r="0" b="0"/>
                  <wp:docPr id="30952346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6" r="17760"/>
                          <a:stretch/>
                        </pic:blipFill>
                        <pic:spPr bwMode="auto">
                          <a:xfrm>
                            <a:off x="0" y="0"/>
                            <a:ext cx="287999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61B54213" w14:textId="77777777" w:rsidR="00032EF0" w:rsidRPr="00524E7B" w:rsidRDefault="00032EF0" w:rsidP="00032EF0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這個表演的形成(歌仔戲)主要從文獻上記載就是在這棵大樹下衍生出來的 請問大樹的名稱為? </w:t>
            </w:r>
          </w:p>
          <w:p w14:paraId="1D995C64" w14:textId="77777777" w:rsidR="00032EF0" w:rsidRPr="00524E7B" w:rsidRDefault="00032EF0" w:rsidP="00032EF0">
            <w:pPr>
              <w:spacing w:line="400" w:lineRule="exact"/>
              <w:jc w:val="center"/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</w:pPr>
          </w:p>
          <w:p w14:paraId="2E686FBE" w14:textId="490AB384" w:rsidR="00AD6286" w:rsidRPr="00524E7B" w:rsidRDefault="00032EF0" w:rsidP="00032EF0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(           )</w:t>
            </w:r>
          </w:p>
        </w:tc>
      </w:tr>
      <w:tr w:rsidR="00533CDB" w:rsidRPr="00524E7B" w14:paraId="55279371" w14:textId="77777777" w:rsidTr="00A916CA">
        <w:trPr>
          <w:trHeight w:val="3671"/>
          <w:jc w:val="center"/>
        </w:trPr>
        <w:tc>
          <w:tcPr>
            <w:tcW w:w="992" w:type="dxa"/>
            <w:vMerge/>
          </w:tcPr>
          <w:p w14:paraId="76DE9A7D" w14:textId="77777777" w:rsidR="00AD6286" w:rsidRPr="00524E7B" w:rsidRDefault="00AD6286" w:rsidP="00AD6286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</w:p>
        </w:tc>
        <w:tc>
          <w:tcPr>
            <w:tcW w:w="5104" w:type="dxa"/>
            <w:vAlign w:val="center"/>
          </w:tcPr>
          <w:p w14:paraId="54D99EED" w14:textId="50EC6290" w:rsidR="00AD6286" w:rsidRPr="00524E7B" w:rsidRDefault="00A916CA" w:rsidP="00A916CA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74873BD0" wp14:editId="04E22C35">
                  <wp:extent cx="2880000" cy="2160000"/>
                  <wp:effectExtent l="0" t="0" r="0" b="0"/>
                  <wp:docPr id="107413037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5" r="13581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84FCE36" w14:textId="77777777" w:rsidR="00032EF0" w:rsidRPr="00524E7B" w:rsidRDefault="00032EF0" w:rsidP="00032EF0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歌仔戲的雛形是由</w:t>
            </w:r>
          </w:p>
          <w:p w14:paraId="3BB2CB21" w14:textId="08A6D2C6" w:rsidR="00AD6286" w:rsidRPr="00524E7B" w:rsidRDefault="00032EF0" w:rsidP="00032EF0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(        </w:t>
            </w: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</w:t>
            </w: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)延伸而來的</w:t>
            </w:r>
          </w:p>
        </w:tc>
      </w:tr>
      <w:tr w:rsidR="00A916CA" w:rsidRPr="00524E7B" w14:paraId="72F33982" w14:textId="77777777" w:rsidTr="00A916CA">
        <w:trPr>
          <w:trHeight w:val="3823"/>
          <w:jc w:val="center"/>
        </w:trPr>
        <w:tc>
          <w:tcPr>
            <w:tcW w:w="992" w:type="dxa"/>
            <w:vMerge/>
          </w:tcPr>
          <w:p w14:paraId="6A5049D0" w14:textId="77777777" w:rsidR="00AD6286" w:rsidRPr="00524E7B" w:rsidRDefault="00AD6286" w:rsidP="00AD6286">
            <w:pPr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</w:p>
        </w:tc>
        <w:tc>
          <w:tcPr>
            <w:tcW w:w="5104" w:type="dxa"/>
            <w:vAlign w:val="center"/>
          </w:tcPr>
          <w:p w14:paraId="252CA2C1" w14:textId="24FA5DBE" w:rsidR="00AD6286" w:rsidRPr="00524E7B" w:rsidRDefault="00A916CA" w:rsidP="00A916CA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28"/>
                <w:szCs w:val="24"/>
              </w:rPr>
              <w:drawing>
                <wp:inline distT="0" distB="0" distL="0" distR="0" wp14:anchorId="60237EF7" wp14:editId="63ABE46B">
                  <wp:extent cx="2880000" cy="2160000"/>
                  <wp:effectExtent l="0" t="0" r="0" b="0"/>
                  <wp:docPr id="135937854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0" t="18223" r="24903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D38B136" w14:textId="60166145" w:rsidR="00AD6286" w:rsidRPr="00524E7B" w:rsidRDefault="00032EF0" w:rsidP="00032EF0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524E7B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歌仔戲有著(         )歌仔與(          )歌仔形式的不同</w:t>
            </w:r>
          </w:p>
        </w:tc>
      </w:tr>
    </w:tbl>
    <w:p w14:paraId="4B73DCF6" w14:textId="2E0E30AD" w:rsidR="00EC2A7B" w:rsidRDefault="00EC2A7B" w:rsidP="00EA3928">
      <w:pPr>
        <w:rPr>
          <w:rFonts w:hint="eastAsia"/>
        </w:rPr>
      </w:pPr>
    </w:p>
    <w:sectPr w:rsidR="00EC2A7B" w:rsidSect="00AD62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AE"/>
    <w:rsid w:val="00032EF0"/>
    <w:rsid w:val="00524E7B"/>
    <w:rsid w:val="00533CDB"/>
    <w:rsid w:val="00A916CA"/>
    <w:rsid w:val="00AD6286"/>
    <w:rsid w:val="00C06FAE"/>
    <w:rsid w:val="00CB44CB"/>
    <w:rsid w:val="00EA3928"/>
    <w:rsid w:val="00EB0871"/>
    <w:rsid w:val="00EC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2B821"/>
  <w15:chartTrackingRefBased/>
  <w15:docId w15:val="{B8693677-36C3-4EE0-9789-403970CBA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2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日瑒 陳</dc:creator>
  <cp:keywords/>
  <dc:description/>
  <cp:lastModifiedBy>薏戎 賴</cp:lastModifiedBy>
  <cp:revision>7</cp:revision>
  <cp:lastPrinted>2023-11-13T07:12:00Z</cp:lastPrinted>
  <dcterms:created xsi:type="dcterms:W3CDTF">2023-11-14T07:20:00Z</dcterms:created>
  <dcterms:modified xsi:type="dcterms:W3CDTF">2024-10-20T15:59:00Z</dcterms:modified>
</cp:coreProperties>
</file>